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A15" w:rsidRPr="00835FE6" w:rsidRDefault="00213A15" w:rsidP="00213A15">
      <w:pPr>
        <w:jc w:val="center"/>
        <w:rPr>
          <w:rFonts w:asciiTheme="minorHAnsi" w:hAnsiTheme="minorHAnsi"/>
          <w:b/>
          <w:color w:val="003366"/>
          <w:sz w:val="36"/>
          <w:szCs w:val="36"/>
        </w:rPr>
      </w:pPr>
      <w:r w:rsidRPr="00835FE6">
        <w:rPr>
          <w:rFonts w:asciiTheme="minorHAnsi" w:hAnsiTheme="minorHAnsi"/>
          <w:b/>
          <w:noProof/>
          <w:color w:val="003366"/>
          <w:sz w:val="36"/>
          <w:szCs w:val="36"/>
        </w:rPr>
        <w:drawing>
          <wp:inline distT="0" distB="0" distL="0" distR="0">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rsidR="00213A15" w:rsidRPr="00835FE6" w:rsidRDefault="00213A15" w:rsidP="00796EE6">
      <w:pPr>
        <w:jc w:val="center"/>
        <w:rPr>
          <w:rFonts w:asciiTheme="minorHAnsi" w:hAnsiTheme="minorHAnsi"/>
          <w:b/>
          <w:color w:val="003366"/>
          <w:sz w:val="36"/>
          <w:szCs w:val="36"/>
        </w:rPr>
      </w:pPr>
    </w:p>
    <w:p w:rsidR="00C4450C" w:rsidRDefault="00160EE4" w:rsidP="00796EE6">
      <w:pPr>
        <w:jc w:val="center"/>
        <w:rPr>
          <w:rFonts w:asciiTheme="minorHAnsi" w:hAnsiTheme="minorHAnsi"/>
          <w:b/>
          <w:color w:val="003366"/>
          <w:sz w:val="36"/>
          <w:szCs w:val="36"/>
        </w:rPr>
      </w:pPr>
      <w:r w:rsidRPr="00835FE6">
        <w:rPr>
          <w:rFonts w:asciiTheme="minorHAnsi" w:hAnsiTheme="minorHAnsi"/>
          <w:b/>
          <w:color w:val="003366"/>
          <w:sz w:val="36"/>
          <w:szCs w:val="36"/>
        </w:rPr>
        <w:t xml:space="preserve">Gap Analysis:  </w:t>
      </w:r>
    </w:p>
    <w:p w:rsidR="00E82AEE" w:rsidRPr="005F164F" w:rsidRDefault="005F164F" w:rsidP="00C4450C">
      <w:pPr>
        <w:jc w:val="center"/>
        <w:rPr>
          <w:rFonts w:asciiTheme="minorHAnsi" w:hAnsiTheme="minorHAnsi"/>
          <w:b/>
          <w:color w:val="003366"/>
          <w:sz w:val="36"/>
          <w:szCs w:val="36"/>
        </w:rPr>
      </w:pPr>
      <w:r w:rsidRPr="00C4450C">
        <w:rPr>
          <w:rFonts w:asciiTheme="minorHAnsi" w:hAnsiTheme="minorHAnsi"/>
          <w:b/>
          <w:i/>
          <w:color w:val="003366"/>
          <w:sz w:val="36"/>
          <w:szCs w:val="36"/>
        </w:rPr>
        <w:t>Preventi</w:t>
      </w:r>
      <w:r>
        <w:rPr>
          <w:rFonts w:asciiTheme="minorHAnsi" w:hAnsiTheme="minorHAnsi"/>
          <w:b/>
          <w:i/>
          <w:color w:val="003366"/>
          <w:sz w:val="36"/>
          <w:szCs w:val="36"/>
        </w:rPr>
        <w:t xml:space="preserve">ng Falls and Reducing Injury from Falls, </w:t>
      </w:r>
      <w:r w:rsidR="009B7530">
        <w:rPr>
          <w:rFonts w:asciiTheme="minorHAnsi" w:hAnsiTheme="minorHAnsi"/>
          <w:b/>
          <w:i/>
          <w:color w:val="003366"/>
          <w:sz w:val="36"/>
          <w:szCs w:val="36"/>
        </w:rPr>
        <w:t xml:space="preserve">Fourth </w:t>
      </w:r>
      <w:r w:rsidRPr="005F164F">
        <w:rPr>
          <w:rFonts w:asciiTheme="minorHAnsi" w:hAnsiTheme="minorHAnsi"/>
          <w:b/>
          <w:color w:val="003366"/>
          <w:sz w:val="36"/>
          <w:szCs w:val="36"/>
        </w:rPr>
        <w:t>Edition 2017</w:t>
      </w:r>
    </w:p>
    <w:p w:rsidR="001F1E41" w:rsidRDefault="001F1E41" w:rsidP="001F1E41">
      <w:pPr>
        <w:jc w:val="center"/>
        <w:rPr>
          <w:rFonts w:asciiTheme="minorHAnsi" w:hAnsiTheme="minorHAnsi"/>
          <w:b/>
          <w:color w:val="003366"/>
          <w:sz w:val="36"/>
          <w:szCs w:val="36"/>
        </w:rPr>
      </w:pPr>
      <w:r w:rsidRPr="00835FE6">
        <w:rPr>
          <w:rFonts w:asciiTheme="minorHAnsi" w:hAnsiTheme="minorHAnsi"/>
          <w:b/>
          <w:color w:val="003366"/>
          <w:sz w:val="36"/>
          <w:szCs w:val="36"/>
        </w:rPr>
        <w:t>Work Sheet</w:t>
      </w:r>
    </w:p>
    <w:p w:rsidR="007533DF" w:rsidRPr="00835FE6" w:rsidRDefault="009B7530" w:rsidP="001F1E41">
      <w:pPr>
        <w:jc w:val="center"/>
        <w:rPr>
          <w:rFonts w:asciiTheme="minorHAnsi" w:hAnsiTheme="minorHAnsi"/>
          <w:b/>
          <w:color w:val="003366"/>
          <w:sz w:val="36"/>
          <w:szCs w:val="36"/>
        </w:rPr>
      </w:pPr>
      <w:r>
        <w:rPr>
          <w:rFonts w:ascii="Verdana" w:hAnsi="Verdana" w:cs="Helvetica"/>
          <w:noProof/>
          <w:color w:val="666666"/>
          <w:sz w:val="15"/>
          <w:szCs w:val="15"/>
        </w:rPr>
        <w:drawing>
          <wp:inline distT="0" distB="0" distL="0" distR="0">
            <wp:extent cx="3869138" cy="5009085"/>
            <wp:effectExtent l="19050" t="0" r="0" b="0"/>
            <wp:docPr id="2" name="TB_Image" descr="Preventing Falls and Reducing Injury from Falls, Fourth Edition">
              <a:hlinkClick xmlns:a="http://schemas.openxmlformats.org/drawingml/2006/main" r:id="" tooltip="&quot;Next / Close on la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Preventing Falls and Reducing Injury from Falls, Fourth Edition">
                      <a:hlinkClick r:id="" tooltip="&quot;Next / Close on last&quot;"/>
                    </pic:cNvPr>
                    <pic:cNvPicPr>
                      <a:picLocks noChangeAspect="1" noChangeArrowheads="1"/>
                    </pic:cNvPicPr>
                  </pic:nvPicPr>
                  <pic:blipFill>
                    <a:blip r:embed="rId9" cstate="print"/>
                    <a:srcRect/>
                    <a:stretch>
                      <a:fillRect/>
                    </a:stretch>
                  </pic:blipFill>
                  <pic:spPr bwMode="auto">
                    <a:xfrm>
                      <a:off x="0" y="0"/>
                      <a:ext cx="3870233" cy="5010503"/>
                    </a:xfrm>
                    <a:prstGeom prst="rect">
                      <a:avLst/>
                    </a:prstGeom>
                    <a:noFill/>
                    <a:ln w="9525">
                      <a:noFill/>
                      <a:miter lim="800000"/>
                      <a:headEnd/>
                      <a:tailEnd/>
                    </a:ln>
                  </pic:spPr>
                </pic:pic>
              </a:graphicData>
            </a:graphic>
          </wp:inline>
        </w:drawing>
      </w:r>
    </w:p>
    <w:p w:rsidR="0030475F" w:rsidRDefault="0030475F" w:rsidP="00796EE6">
      <w:pPr>
        <w:jc w:val="center"/>
        <w:rPr>
          <w:rFonts w:asciiTheme="minorHAnsi" w:hAnsiTheme="minorHAnsi"/>
          <w:b/>
          <w:color w:val="003366"/>
          <w:sz w:val="36"/>
          <w:szCs w:val="36"/>
        </w:rPr>
      </w:pPr>
    </w:p>
    <w:p w:rsidR="00157773" w:rsidRDefault="00157773" w:rsidP="00157773">
      <w:pPr>
        <w:jc w:val="center"/>
        <w:rPr>
          <w:rFonts w:asciiTheme="minorHAnsi" w:hAnsiTheme="minorHAnsi"/>
          <w:color w:val="003366"/>
          <w:szCs w:val="28"/>
        </w:rPr>
      </w:pPr>
      <w:r>
        <w:rPr>
          <w:rFonts w:asciiTheme="minorHAnsi" w:hAnsiTheme="minorHAnsi"/>
          <w:color w:val="003366"/>
          <w:szCs w:val="28"/>
        </w:rPr>
        <w:t>This guideline can be downloaded for free at:</w:t>
      </w:r>
    </w:p>
    <w:p w:rsidR="00157773" w:rsidRPr="007533DF" w:rsidRDefault="00A6155D" w:rsidP="00157773">
      <w:pPr>
        <w:jc w:val="center"/>
        <w:rPr>
          <w:rFonts w:asciiTheme="minorHAnsi" w:hAnsiTheme="minorHAnsi" w:cstheme="minorHAnsi"/>
          <w:color w:val="003366"/>
          <w:szCs w:val="4"/>
        </w:rPr>
      </w:pPr>
      <w:hyperlink r:id="rId10" w:history="1">
        <w:r w:rsidR="007533DF" w:rsidRPr="007533DF">
          <w:rPr>
            <w:rStyle w:val="Hyperlink"/>
            <w:rFonts w:asciiTheme="minorHAnsi" w:hAnsiTheme="minorHAnsi" w:cstheme="minorHAnsi"/>
          </w:rPr>
          <w:t>http://rnao.ca/bpg/guidelines/prevention-falls-and-fall-injuries</w:t>
        </w:r>
      </w:hyperlink>
      <w:r w:rsidR="007533DF" w:rsidRPr="007533DF">
        <w:rPr>
          <w:rFonts w:asciiTheme="minorHAnsi" w:hAnsiTheme="minorHAnsi" w:cstheme="minorHAnsi"/>
        </w:rPr>
        <w:t xml:space="preserve"> </w:t>
      </w:r>
    </w:p>
    <w:p w:rsidR="00157773" w:rsidRDefault="00157773" w:rsidP="00157773">
      <w:pPr>
        <w:jc w:val="center"/>
        <w:rPr>
          <w:rFonts w:asciiTheme="minorHAnsi" w:hAnsiTheme="minorHAnsi"/>
          <w:color w:val="003366"/>
          <w:szCs w:val="4"/>
        </w:rPr>
      </w:pPr>
    </w:p>
    <w:p w:rsidR="00157773" w:rsidRDefault="00157773" w:rsidP="00157773">
      <w:pPr>
        <w:jc w:val="center"/>
        <w:rPr>
          <w:rFonts w:asciiTheme="minorHAnsi" w:hAnsiTheme="minorHAnsi"/>
          <w:color w:val="003366"/>
          <w:szCs w:val="4"/>
        </w:rPr>
      </w:pPr>
      <w:r>
        <w:rPr>
          <w:rFonts w:asciiTheme="minorHAnsi" w:hAnsiTheme="minorHAnsi"/>
          <w:color w:val="003366"/>
          <w:szCs w:val="4"/>
        </w:rPr>
        <w:t xml:space="preserve">The RNAO </w:t>
      </w:r>
      <w:r>
        <w:rPr>
          <w:rFonts w:asciiTheme="minorHAnsi" w:hAnsiTheme="minorHAnsi"/>
          <w:i/>
          <w:color w:val="003366"/>
          <w:szCs w:val="4"/>
        </w:rPr>
        <w:t>Toolkit: Implementation of Best Practice Guidelines</w:t>
      </w:r>
      <w:r>
        <w:rPr>
          <w:rFonts w:asciiTheme="minorHAnsi" w:hAnsiTheme="minorHAnsi"/>
          <w:color w:val="003366"/>
          <w:szCs w:val="4"/>
        </w:rPr>
        <w:t>, Second Edition is also available at:</w:t>
      </w:r>
    </w:p>
    <w:p w:rsidR="00157773" w:rsidRDefault="00A6155D" w:rsidP="00157773">
      <w:pPr>
        <w:jc w:val="center"/>
      </w:pPr>
      <w:hyperlink r:id="rId11" w:history="1">
        <w:r w:rsidR="00157773">
          <w:rPr>
            <w:rStyle w:val="Hyperlink"/>
            <w:rFonts w:asciiTheme="minorHAnsi" w:hAnsiTheme="minorHAnsi"/>
            <w:szCs w:val="4"/>
          </w:rPr>
          <w:t>http://rnao.ca/bpg/resources/toolkit-implementation-best-practice-guidelines-second-edition</w:t>
        </w:r>
      </w:hyperlink>
    </w:p>
    <w:p w:rsidR="009B7530" w:rsidRDefault="009B7530" w:rsidP="00157773">
      <w:pPr>
        <w:jc w:val="center"/>
      </w:pPr>
    </w:p>
    <w:p w:rsidR="009B7530" w:rsidRDefault="009B7530" w:rsidP="009B7530">
      <w:pPr>
        <w:jc w:val="center"/>
        <w:rPr>
          <w:rFonts w:asciiTheme="minorHAnsi" w:hAnsiTheme="minorHAnsi"/>
          <w:color w:val="003366"/>
          <w:sz w:val="22"/>
          <w:szCs w:val="22"/>
        </w:rPr>
      </w:pPr>
      <w:r w:rsidRPr="00F930F4">
        <w:rPr>
          <w:rFonts w:asciiTheme="minorHAnsi" w:hAnsiTheme="minorHAnsi"/>
          <w:color w:val="003366"/>
          <w:sz w:val="22"/>
          <w:szCs w:val="22"/>
        </w:rPr>
        <w:t>LTC Best Practices Toolkit section</w:t>
      </w:r>
      <w:r>
        <w:rPr>
          <w:rFonts w:asciiTheme="minorHAnsi" w:hAnsiTheme="minorHAnsi"/>
          <w:color w:val="003366"/>
          <w:sz w:val="22"/>
          <w:szCs w:val="22"/>
        </w:rPr>
        <w:t xml:space="preserve"> for falls prevention is available at:</w:t>
      </w:r>
    </w:p>
    <w:p w:rsidR="009B7530" w:rsidRPr="00835FE6" w:rsidRDefault="00A6155D" w:rsidP="009B7530">
      <w:pPr>
        <w:jc w:val="center"/>
        <w:rPr>
          <w:rFonts w:asciiTheme="minorHAnsi" w:hAnsiTheme="minorHAnsi"/>
          <w:b/>
          <w:color w:val="003366"/>
          <w:sz w:val="36"/>
          <w:szCs w:val="36"/>
        </w:rPr>
      </w:pPr>
      <w:hyperlink r:id="rId12" w:history="1">
        <w:r w:rsidR="009B7530" w:rsidRPr="00F05528">
          <w:rPr>
            <w:rStyle w:val="Hyperlink"/>
            <w:rFonts w:asciiTheme="minorHAnsi" w:hAnsiTheme="minorHAnsi"/>
            <w:sz w:val="22"/>
            <w:szCs w:val="22"/>
          </w:rPr>
          <w:t>http://ltctoolkit.rnao.ca/clinical-topics/falls-prevention</w:t>
        </w:r>
      </w:hyperlink>
    </w:p>
    <w:p w:rsidR="0030475F" w:rsidRPr="00835FE6" w:rsidRDefault="0030475F">
      <w:pPr>
        <w:rPr>
          <w:rFonts w:asciiTheme="minorHAnsi" w:hAnsiTheme="minorHAnsi"/>
          <w:b/>
          <w:color w:val="003366"/>
          <w:sz w:val="36"/>
          <w:szCs w:val="36"/>
        </w:rPr>
      </w:pPr>
      <w:r w:rsidRPr="00835FE6">
        <w:rPr>
          <w:rFonts w:asciiTheme="minorHAnsi" w:hAnsiTheme="minorHAnsi"/>
          <w:b/>
          <w:color w:val="003366"/>
          <w:sz w:val="36"/>
          <w:szCs w:val="36"/>
        </w:rPr>
        <w:br w:type="page"/>
      </w:r>
    </w:p>
    <w:p w:rsidR="00796EE6" w:rsidRPr="00835FE6" w:rsidRDefault="00796EE6" w:rsidP="00160EE4">
      <w:pPr>
        <w:jc w:val="center"/>
        <w:rPr>
          <w:rFonts w:asciiTheme="minorHAnsi" w:hAnsiTheme="minorHAnsi"/>
          <w:b/>
          <w:color w:val="003366"/>
          <w:sz w:val="4"/>
          <w:szCs w:val="4"/>
        </w:rPr>
        <w:sectPr w:rsidR="00796EE6" w:rsidRPr="00835FE6" w:rsidSect="0030475F">
          <w:headerReference w:type="default" r:id="rId13"/>
          <w:footerReference w:type="default" r:id="rId14"/>
          <w:pgSz w:w="12240" w:h="15840" w:code="1"/>
          <w:pgMar w:top="1440" w:right="1008" w:bottom="864" w:left="1008" w:header="576" w:footer="576" w:gutter="0"/>
          <w:pgBorders w:display="firstPage" w:offsetFrom="page">
            <w:top w:val="single" w:sz="24" w:space="24" w:color="008080"/>
            <w:left w:val="single" w:sz="24" w:space="24" w:color="008080"/>
            <w:bottom w:val="single" w:sz="24" w:space="24" w:color="008080"/>
            <w:right w:val="single" w:sz="24" w:space="24" w:color="008080"/>
          </w:pgBorders>
          <w:cols w:space="720"/>
          <w:vAlign w:val="center"/>
          <w:titlePg/>
          <w:docGrid w:linePitch="360"/>
        </w:sectPr>
      </w:pPr>
    </w:p>
    <w:bookmarkStart w:id="0" w:name="_MON_1438764607"/>
    <w:bookmarkEnd w:id="0"/>
    <w:p w:rsidR="004A35BC" w:rsidRPr="00835FE6" w:rsidRDefault="005F164F">
      <w:pPr>
        <w:rPr>
          <w:rFonts w:asciiTheme="minorHAnsi" w:hAnsiTheme="minorHAnsi"/>
          <w:b/>
          <w:color w:val="003366"/>
          <w:sz w:val="16"/>
          <w:szCs w:val="4"/>
        </w:rPr>
      </w:pPr>
      <w:r w:rsidRPr="009E7515">
        <w:rPr>
          <w:b/>
          <w:color w:val="003366"/>
          <w:sz w:val="16"/>
          <w:szCs w:val="4"/>
        </w:rPr>
        <w:object w:dxaOrig="10068" w:dyaOrig="14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35pt;height:714.35pt" o:ole="">
            <v:imagedata r:id="rId15" o:title=""/>
          </v:shape>
          <o:OLEObject Type="Embed" ProgID="Word.Document.12" ShapeID="_x0000_i1025" DrawAspect="Content" ObjectID="_1589706449" r:id="rId16">
            <o:FieldCodes>\s</o:FieldCodes>
          </o:OLEObject>
        </w:object>
      </w:r>
      <w:r w:rsidR="004A35BC" w:rsidRPr="00835FE6">
        <w:rPr>
          <w:rFonts w:asciiTheme="minorHAnsi" w:hAnsiTheme="minorHAnsi"/>
          <w:b/>
          <w:color w:val="003366"/>
          <w:sz w:val="16"/>
          <w:szCs w:val="4"/>
        </w:rPr>
        <w:br w:type="page"/>
      </w:r>
    </w:p>
    <w:p w:rsidR="00160EE4" w:rsidRPr="00835FE6" w:rsidRDefault="00160EE4" w:rsidP="004A35BC">
      <w:pPr>
        <w:rPr>
          <w:rFonts w:asciiTheme="minorHAnsi" w:hAnsiTheme="minorHAnsi"/>
          <w:b/>
          <w:color w:val="003366"/>
          <w:sz w:val="16"/>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
        <w:gridCol w:w="1890"/>
        <w:gridCol w:w="2970"/>
        <w:gridCol w:w="270"/>
        <w:gridCol w:w="4518"/>
      </w:tblGrid>
      <w:tr w:rsidR="00995B62" w:rsidRPr="00835FE6" w:rsidTr="00B9727C">
        <w:trPr>
          <w:jc w:val="center"/>
        </w:trPr>
        <w:tc>
          <w:tcPr>
            <w:tcW w:w="2160" w:type="dxa"/>
            <w:gridSpan w:val="2"/>
            <w:shd w:val="clear" w:color="auto" w:fill="B6DDE8" w:themeFill="accent5" w:themeFillTint="66"/>
          </w:tcPr>
          <w:p w:rsidR="00995B62" w:rsidRPr="00835FE6" w:rsidRDefault="00995B62" w:rsidP="00EF28F6">
            <w:pPr>
              <w:pStyle w:val="headnote-e"/>
              <w:rPr>
                <w:rFonts w:asciiTheme="minorHAnsi" w:hAnsiTheme="minorHAnsi"/>
              </w:rPr>
            </w:pPr>
            <w:r w:rsidRPr="00835FE6">
              <w:rPr>
                <w:rFonts w:asciiTheme="minorHAnsi" w:hAnsiTheme="minorHAnsi"/>
              </w:rPr>
              <w:t>Date Completed:</w:t>
            </w:r>
          </w:p>
        </w:tc>
        <w:tc>
          <w:tcPr>
            <w:tcW w:w="7758" w:type="dxa"/>
            <w:gridSpan w:val="3"/>
            <w:tcBorders>
              <w:bottom w:val="single" w:sz="4" w:space="0" w:color="auto"/>
            </w:tcBorders>
            <w:vAlign w:val="bottom"/>
          </w:tcPr>
          <w:p w:rsidR="00995B62" w:rsidRPr="00835FE6" w:rsidRDefault="00995B62" w:rsidP="00CE5E7B">
            <w:pPr>
              <w:pStyle w:val="headnote-e"/>
              <w:rPr>
                <w:rFonts w:asciiTheme="minorHAnsi" w:hAnsiTheme="minorHAnsi"/>
                <w:sz w:val="24"/>
              </w:rPr>
            </w:pPr>
          </w:p>
        </w:tc>
      </w:tr>
      <w:tr w:rsidR="00CE5E7B" w:rsidRPr="00835FE6" w:rsidTr="00B9727C">
        <w:trPr>
          <w:trHeight w:val="62"/>
          <w:jc w:val="center"/>
        </w:trPr>
        <w:tc>
          <w:tcPr>
            <w:tcW w:w="9918" w:type="dxa"/>
            <w:gridSpan w:val="5"/>
            <w:vAlign w:val="bottom"/>
          </w:tcPr>
          <w:p w:rsidR="00CE5E7B" w:rsidRPr="00835FE6" w:rsidRDefault="00CE5E7B" w:rsidP="00CE5E7B">
            <w:pPr>
              <w:pStyle w:val="headnote-e"/>
              <w:rPr>
                <w:rFonts w:asciiTheme="minorHAnsi" w:hAnsiTheme="minorHAnsi"/>
                <w:sz w:val="4"/>
              </w:rPr>
            </w:pPr>
          </w:p>
        </w:tc>
      </w:tr>
      <w:tr w:rsidR="00995B62" w:rsidRPr="00835FE6" w:rsidTr="00B9727C">
        <w:trPr>
          <w:trHeight w:val="180"/>
          <w:jc w:val="center"/>
        </w:trPr>
        <w:tc>
          <w:tcPr>
            <w:tcW w:w="9918" w:type="dxa"/>
            <w:gridSpan w:val="5"/>
            <w:shd w:val="clear" w:color="auto" w:fill="B6DDE8" w:themeFill="accent5" w:themeFillTint="66"/>
            <w:vAlign w:val="bottom"/>
          </w:tcPr>
          <w:p w:rsidR="00995B62" w:rsidRPr="00835FE6" w:rsidRDefault="00995B62" w:rsidP="00CE5E7B">
            <w:pPr>
              <w:pStyle w:val="headnote-e"/>
              <w:rPr>
                <w:rFonts w:asciiTheme="minorHAnsi" w:hAnsiTheme="minorHAnsi"/>
              </w:rPr>
            </w:pPr>
            <w:r w:rsidRPr="00835FE6">
              <w:rPr>
                <w:rFonts w:asciiTheme="minorHAnsi" w:hAnsiTheme="minorHAnsi"/>
              </w:rPr>
              <w:t>Team Members participating in the Gap Analysis:</w:t>
            </w:r>
          </w:p>
        </w:tc>
      </w:tr>
      <w:tr w:rsidR="00995B62" w:rsidRPr="00835FE6" w:rsidTr="00B9727C">
        <w:trPr>
          <w:gridBefore w:val="1"/>
          <w:wBefore w:w="270" w:type="dxa"/>
          <w:jc w:val="center"/>
        </w:trPr>
        <w:tc>
          <w:tcPr>
            <w:tcW w:w="4860" w:type="dxa"/>
            <w:gridSpan w:val="2"/>
            <w:tcBorders>
              <w:bottom w:val="single" w:sz="4" w:space="0" w:color="auto"/>
            </w:tcBorders>
            <w:vAlign w:val="bottom"/>
          </w:tcPr>
          <w:p w:rsidR="00995B62" w:rsidRPr="00835FE6" w:rsidRDefault="00995B62" w:rsidP="00CE5E7B">
            <w:pPr>
              <w:pStyle w:val="headnote-e"/>
              <w:numPr>
                <w:ilvl w:val="0"/>
                <w:numId w:val="6"/>
              </w:numPr>
              <w:rPr>
                <w:rFonts w:asciiTheme="minorHAnsi" w:hAnsiTheme="minorHAnsi"/>
                <w:b w:val="0"/>
                <w:sz w:val="24"/>
              </w:rPr>
            </w:pPr>
          </w:p>
        </w:tc>
        <w:tc>
          <w:tcPr>
            <w:tcW w:w="270" w:type="dxa"/>
          </w:tcPr>
          <w:p w:rsidR="00995B62" w:rsidRPr="00835FE6"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rsidR="00995B62" w:rsidRPr="00835FE6" w:rsidRDefault="00995B62" w:rsidP="00CE5E7B">
            <w:pPr>
              <w:pStyle w:val="headnote-e"/>
              <w:numPr>
                <w:ilvl w:val="0"/>
                <w:numId w:val="6"/>
              </w:numPr>
              <w:rPr>
                <w:rFonts w:asciiTheme="minorHAnsi" w:hAnsiTheme="minorHAnsi"/>
                <w:b w:val="0"/>
                <w:sz w:val="24"/>
              </w:rPr>
            </w:pPr>
          </w:p>
        </w:tc>
      </w:tr>
      <w:tr w:rsidR="00995B62" w:rsidRPr="00835FE6" w:rsidTr="00B9727C">
        <w:trPr>
          <w:gridBefore w:val="1"/>
          <w:wBefore w:w="270" w:type="dxa"/>
          <w:jc w:val="center"/>
        </w:trPr>
        <w:tc>
          <w:tcPr>
            <w:tcW w:w="4860" w:type="dxa"/>
            <w:gridSpan w:val="2"/>
            <w:tcBorders>
              <w:top w:val="single" w:sz="4" w:space="0" w:color="auto"/>
              <w:bottom w:val="single" w:sz="4" w:space="0" w:color="auto"/>
            </w:tcBorders>
            <w:vAlign w:val="bottom"/>
          </w:tcPr>
          <w:p w:rsidR="00995B62" w:rsidRPr="00835FE6" w:rsidRDefault="00995B62" w:rsidP="00CE5E7B">
            <w:pPr>
              <w:pStyle w:val="headnote-e"/>
              <w:numPr>
                <w:ilvl w:val="0"/>
                <w:numId w:val="6"/>
              </w:numPr>
              <w:rPr>
                <w:rFonts w:asciiTheme="minorHAnsi" w:hAnsiTheme="minorHAnsi"/>
                <w:b w:val="0"/>
                <w:sz w:val="24"/>
              </w:rPr>
            </w:pPr>
          </w:p>
        </w:tc>
        <w:tc>
          <w:tcPr>
            <w:tcW w:w="270" w:type="dxa"/>
          </w:tcPr>
          <w:p w:rsidR="00995B62" w:rsidRPr="00835FE6"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rsidR="00995B62" w:rsidRPr="00835FE6" w:rsidRDefault="00995B62" w:rsidP="00CE5E7B">
            <w:pPr>
              <w:pStyle w:val="headnote-e"/>
              <w:numPr>
                <w:ilvl w:val="0"/>
                <w:numId w:val="6"/>
              </w:numPr>
              <w:rPr>
                <w:rFonts w:asciiTheme="minorHAnsi" w:hAnsiTheme="minorHAnsi"/>
                <w:b w:val="0"/>
                <w:sz w:val="24"/>
              </w:rPr>
            </w:pPr>
          </w:p>
        </w:tc>
      </w:tr>
      <w:tr w:rsidR="00995B62" w:rsidRPr="00835FE6" w:rsidTr="00B9727C">
        <w:trPr>
          <w:gridBefore w:val="1"/>
          <w:wBefore w:w="270" w:type="dxa"/>
          <w:jc w:val="center"/>
        </w:trPr>
        <w:tc>
          <w:tcPr>
            <w:tcW w:w="4860" w:type="dxa"/>
            <w:gridSpan w:val="2"/>
            <w:tcBorders>
              <w:top w:val="single" w:sz="4" w:space="0" w:color="auto"/>
              <w:bottom w:val="single" w:sz="4" w:space="0" w:color="auto"/>
            </w:tcBorders>
            <w:vAlign w:val="bottom"/>
          </w:tcPr>
          <w:p w:rsidR="00995B62" w:rsidRPr="00835FE6" w:rsidRDefault="00995B62" w:rsidP="00CE5E7B">
            <w:pPr>
              <w:pStyle w:val="headnote-e"/>
              <w:numPr>
                <w:ilvl w:val="0"/>
                <w:numId w:val="6"/>
              </w:numPr>
              <w:rPr>
                <w:rFonts w:asciiTheme="minorHAnsi" w:hAnsiTheme="minorHAnsi"/>
                <w:b w:val="0"/>
                <w:sz w:val="24"/>
              </w:rPr>
            </w:pPr>
          </w:p>
        </w:tc>
        <w:tc>
          <w:tcPr>
            <w:tcW w:w="270" w:type="dxa"/>
          </w:tcPr>
          <w:p w:rsidR="00995B62" w:rsidRPr="00835FE6"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rsidR="00995B62" w:rsidRPr="00835FE6" w:rsidRDefault="00995B62" w:rsidP="00CE5E7B">
            <w:pPr>
              <w:pStyle w:val="headnote-e"/>
              <w:numPr>
                <w:ilvl w:val="0"/>
                <w:numId w:val="6"/>
              </w:numPr>
              <w:rPr>
                <w:rFonts w:asciiTheme="minorHAnsi" w:hAnsiTheme="minorHAnsi"/>
                <w:b w:val="0"/>
                <w:sz w:val="24"/>
              </w:rPr>
            </w:pPr>
          </w:p>
        </w:tc>
      </w:tr>
    </w:tbl>
    <w:p w:rsidR="00A10D6E" w:rsidRPr="00835FE6" w:rsidRDefault="00A10D6E" w:rsidP="00EF28F6">
      <w:pPr>
        <w:pStyle w:val="headnote-e"/>
        <w:rPr>
          <w:rFonts w:asciiTheme="minorHAnsi" w:hAnsiTheme="minorHAnsi"/>
          <w:sz w:val="20"/>
          <w:szCs w:val="20"/>
        </w:rPr>
      </w:pPr>
    </w:p>
    <w:p w:rsidR="00EF28F6" w:rsidRPr="00835FE6" w:rsidRDefault="00B50338" w:rsidP="00660793">
      <w:pPr>
        <w:pStyle w:val="headnote-e"/>
        <w:ind w:left="-630" w:right="-720"/>
        <w:rPr>
          <w:rFonts w:asciiTheme="minorHAnsi" w:hAnsiTheme="minorHAnsi"/>
          <w:b w:val="0"/>
          <w:sz w:val="28"/>
        </w:rPr>
      </w:pPr>
      <w:r w:rsidRPr="00835FE6">
        <w:rPr>
          <w:rFonts w:asciiTheme="minorHAnsi" w:hAnsiTheme="minorHAnsi"/>
          <w:b w:val="0"/>
          <w:sz w:val="24"/>
          <w:szCs w:val="22"/>
        </w:rPr>
        <w:t>Completion of this gap analysis allows for the annual comparison of your current practice to evidence</w:t>
      </w:r>
      <w:r w:rsidR="00C74998" w:rsidRPr="00835FE6">
        <w:rPr>
          <w:rFonts w:asciiTheme="minorHAnsi" w:hAnsiTheme="minorHAnsi"/>
          <w:b w:val="0"/>
          <w:sz w:val="24"/>
          <w:szCs w:val="22"/>
        </w:rPr>
        <w:t>-</w:t>
      </w:r>
      <w:r w:rsidRPr="00835FE6">
        <w:rPr>
          <w:rFonts w:asciiTheme="minorHAnsi" w:hAnsiTheme="minorHAnsi"/>
          <w:b w:val="0"/>
          <w:sz w:val="24"/>
          <w:szCs w:val="22"/>
        </w:rPr>
        <w:t>based practices as regulated by the MOHLTC. See Appendix A for this and other regulations that apply to a falls program in your home.</w:t>
      </w:r>
    </w:p>
    <w:p w:rsidR="00E82AEE" w:rsidRPr="00835FE6" w:rsidRDefault="00E82AEE" w:rsidP="00E82AEE">
      <w:pPr>
        <w:rPr>
          <w:rFonts w:asciiTheme="minorHAnsi" w:hAnsiTheme="minorHAnsi"/>
          <w:b/>
          <w:color w:val="003366"/>
          <w:sz w:val="20"/>
          <w:szCs w:val="20"/>
        </w:rPr>
      </w:pPr>
      <w:r w:rsidRPr="00835FE6">
        <w:rPr>
          <w:rFonts w:asciiTheme="minorHAnsi" w:hAnsiTheme="minorHAnsi"/>
          <w:sz w:val="20"/>
          <w:szCs w:val="20"/>
        </w:rPr>
        <w:tab/>
      </w:r>
    </w:p>
    <w:tbl>
      <w:tblPr>
        <w:tblW w:w="11520" w:type="dxa"/>
        <w:jc w:val="center"/>
        <w:tblInd w:w="-972" w:type="dxa"/>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tblPr>
      <w:tblGrid>
        <w:gridCol w:w="4950"/>
        <w:gridCol w:w="504"/>
        <w:gridCol w:w="504"/>
        <w:gridCol w:w="504"/>
        <w:gridCol w:w="5058"/>
      </w:tblGrid>
      <w:tr w:rsidR="003F5E96" w:rsidRPr="00835FE6"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rsidR="00D12ACF" w:rsidRPr="00835FE6" w:rsidRDefault="00D12ACF" w:rsidP="00995B62">
            <w:pPr>
              <w:autoSpaceDE w:val="0"/>
              <w:autoSpaceDN w:val="0"/>
              <w:adjustRightInd w:val="0"/>
              <w:jc w:val="center"/>
              <w:rPr>
                <w:rFonts w:asciiTheme="minorHAnsi" w:hAnsiTheme="minorHAnsi"/>
                <w:color w:val="003366"/>
              </w:rPr>
            </w:pPr>
            <w:r w:rsidRPr="00835FE6">
              <w:rPr>
                <w:rFonts w:asciiTheme="minorHAnsi" w:hAnsiTheme="minorHAnsi"/>
                <w:b/>
                <w:color w:val="003366"/>
              </w:rPr>
              <w:t>RNAO Best Practice Guideline Recommendations</w:t>
            </w:r>
          </w:p>
        </w:tc>
        <w:tc>
          <w:tcPr>
            <w:tcW w:w="504" w:type="dxa"/>
            <w:shd w:val="clear" w:color="auto" w:fill="B6DDE8" w:themeFill="accent5" w:themeFillTint="66"/>
            <w:textDirection w:val="btLr"/>
            <w:vAlign w:val="center"/>
          </w:tcPr>
          <w:p w:rsidR="00D12ACF" w:rsidRPr="00835FE6" w:rsidRDefault="00D12ACF" w:rsidP="003F5E96">
            <w:pPr>
              <w:pStyle w:val="headnote-e"/>
              <w:ind w:left="113" w:right="113"/>
              <w:jc w:val="center"/>
              <w:rPr>
                <w:rFonts w:asciiTheme="minorHAnsi" w:hAnsiTheme="minorHAnsi"/>
                <w:b w:val="0"/>
                <w:color w:val="003366"/>
                <w:sz w:val="22"/>
                <w:szCs w:val="24"/>
              </w:rPr>
            </w:pPr>
            <w:r w:rsidRPr="00835FE6">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rsidR="00D12ACF" w:rsidRPr="00835FE6" w:rsidRDefault="00D12ACF" w:rsidP="003F5E96">
            <w:pPr>
              <w:pStyle w:val="headnote-e"/>
              <w:spacing w:line="200" w:lineRule="exact"/>
              <w:ind w:left="115" w:right="115"/>
              <w:jc w:val="center"/>
              <w:rPr>
                <w:rFonts w:asciiTheme="minorHAnsi" w:hAnsiTheme="minorHAnsi"/>
                <w:b w:val="0"/>
                <w:color w:val="003366"/>
                <w:sz w:val="22"/>
                <w:szCs w:val="24"/>
              </w:rPr>
            </w:pPr>
            <w:r w:rsidRPr="00835FE6">
              <w:rPr>
                <w:rFonts w:asciiTheme="minorHAnsi" w:hAnsiTheme="minorHAnsi"/>
                <w:b w:val="0"/>
                <w:color w:val="003366"/>
                <w:sz w:val="22"/>
                <w:szCs w:val="24"/>
              </w:rPr>
              <w:t>Partially</w:t>
            </w:r>
            <w:r w:rsidR="007D1C17" w:rsidRPr="00835FE6">
              <w:rPr>
                <w:rFonts w:asciiTheme="minorHAnsi" w:hAnsiTheme="minorHAnsi"/>
                <w:b w:val="0"/>
                <w:color w:val="003366"/>
                <w:sz w:val="22"/>
                <w:szCs w:val="24"/>
              </w:rPr>
              <w:t xml:space="preserve"> </w:t>
            </w:r>
            <w:r w:rsidRPr="00835FE6">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rsidR="00D12ACF" w:rsidRPr="00835FE6" w:rsidRDefault="00D12ACF" w:rsidP="003F5E96">
            <w:pPr>
              <w:pStyle w:val="headnote-e"/>
              <w:ind w:left="113" w:right="113"/>
              <w:jc w:val="center"/>
              <w:rPr>
                <w:rFonts w:asciiTheme="minorHAnsi" w:hAnsiTheme="minorHAnsi"/>
                <w:b w:val="0"/>
                <w:color w:val="003366"/>
                <w:sz w:val="22"/>
                <w:szCs w:val="24"/>
              </w:rPr>
            </w:pPr>
            <w:r w:rsidRPr="00835FE6">
              <w:rPr>
                <w:rFonts w:asciiTheme="minorHAnsi" w:hAnsiTheme="minorHAnsi"/>
                <w:b w:val="0"/>
                <w:color w:val="003366"/>
                <w:sz w:val="22"/>
                <w:szCs w:val="24"/>
              </w:rPr>
              <w:t>Unmet</w:t>
            </w:r>
          </w:p>
        </w:tc>
        <w:tc>
          <w:tcPr>
            <w:tcW w:w="5058" w:type="dxa"/>
            <w:shd w:val="clear" w:color="auto" w:fill="B6DDE8" w:themeFill="accent5" w:themeFillTint="66"/>
            <w:vAlign w:val="center"/>
          </w:tcPr>
          <w:p w:rsidR="00660793" w:rsidRPr="00835FE6" w:rsidRDefault="00D12ACF" w:rsidP="00660793">
            <w:pPr>
              <w:pStyle w:val="headnote-e"/>
              <w:jc w:val="center"/>
              <w:rPr>
                <w:rFonts w:asciiTheme="minorHAnsi" w:hAnsiTheme="minorHAnsi"/>
                <w:color w:val="003366"/>
                <w:sz w:val="24"/>
                <w:szCs w:val="24"/>
              </w:rPr>
            </w:pPr>
            <w:r w:rsidRPr="00835FE6">
              <w:rPr>
                <w:rFonts w:asciiTheme="minorHAnsi" w:hAnsiTheme="minorHAnsi"/>
                <w:color w:val="003366"/>
                <w:sz w:val="24"/>
                <w:szCs w:val="24"/>
              </w:rPr>
              <w:t>Notes</w:t>
            </w:r>
          </w:p>
          <w:p w:rsidR="00EA0EF8" w:rsidRPr="00835FE6" w:rsidRDefault="00EA0EF8" w:rsidP="00660793">
            <w:pPr>
              <w:pStyle w:val="headnote-e"/>
              <w:jc w:val="center"/>
              <w:rPr>
                <w:rFonts w:asciiTheme="minorHAnsi" w:hAnsiTheme="minorHAnsi"/>
                <w:b w:val="0"/>
                <w:color w:val="003366"/>
                <w:sz w:val="24"/>
                <w:szCs w:val="24"/>
              </w:rPr>
            </w:pPr>
            <w:r w:rsidRPr="00835FE6">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3F5E96" w:rsidRPr="00835FE6" w:rsidTr="00B9727C">
        <w:trPr>
          <w:trHeight w:val="20"/>
          <w:jc w:val="center"/>
        </w:trPr>
        <w:tc>
          <w:tcPr>
            <w:tcW w:w="11520" w:type="dxa"/>
            <w:gridSpan w:val="5"/>
            <w:tcBorders>
              <w:bottom w:val="single" w:sz="4" w:space="0" w:color="008080"/>
            </w:tcBorders>
            <w:shd w:val="clear" w:color="auto" w:fill="DAEEF3" w:themeFill="accent5" w:themeFillTint="33"/>
          </w:tcPr>
          <w:p w:rsidR="003F5E96" w:rsidRPr="00835FE6" w:rsidRDefault="003F5E96" w:rsidP="000A04C5">
            <w:pPr>
              <w:rPr>
                <w:rFonts w:asciiTheme="minorHAnsi" w:hAnsiTheme="minorHAnsi"/>
                <w:b/>
                <w:color w:val="1F497D"/>
                <w:sz w:val="22"/>
              </w:rPr>
            </w:pPr>
            <w:r w:rsidRPr="00835FE6">
              <w:rPr>
                <w:rFonts w:asciiTheme="minorHAnsi" w:hAnsiTheme="minorHAnsi"/>
                <w:b/>
                <w:color w:val="1F497D"/>
                <w:sz w:val="22"/>
              </w:rPr>
              <w:t>Practice Recommendation</w:t>
            </w:r>
            <w:r w:rsidR="005F164F">
              <w:rPr>
                <w:rFonts w:asciiTheme="minorHAnsi" w:hAnsiTheme="minorHAnsi"/>
                <w:b/>
                <w:color w:val="1F497D"/>
                <w:sz w:val="22"/>
              </w:rPr>
              <w:t>s</w:t>
            </w:r>
            <w:r w:rsidRPr="00835FE6">
              <w:rPr>
                <w:rFonts w:asciiTheme="minorHAnsi" w:hAnsiTheme="minorHAnsi"/>
                <w:b/>
                <w:color w:val="1F497D"/>
                <w:sz w:val="22"/>
              </w:rPr>
              <w:t xml:space="preserve">: </w:t>
            </w:r>
            <w:r w:rsidR="005F164F">
              <w:rPr>
                <w:rFonts w:asciiTheme="minorHAnsi" w:hAnsiTheme="minorHAnsi"/>
                <w:b/>
                <w:color w:val="1F497D"/>
                <w:sz w:val="22"/>
              </w:rPr>
              <w:t xml:space="preserve">1.0 </w:t>
            </w:r>
          </w:p>
        </w:tc>
      </w:tr>
      <w:tr w:rsidR="005F164F" w:rsidRPr="00835FE6" w:rsidTr="00B9727C">
        <w:trPr>
          <w:trHeight w:val="20"/>
          <w:jc w:val="center"/>
        </w:trPr>
        <w:tc>
          <w:tcPr>
            <w:tcW w:w="4950" w:type="dxa"/>
            <w:tcBorders>
              <w:bottom w:val="single" w:sz="4" w:space="0" w:color="008080"/>
            </w:tcBorders>
            <w:shd w:val="clear" w:color="auto" w:fill="auto"/>
          </w:tcPr>
          <w:p w:rsidR="00C3593D" w:rsidRPr="002407C0" w:rsidRDefault="005F164F" w:rsidP="002407C0">
            <w:pPr>
              <w:ind w:left="180" w:hanging="180"/>
              <w:rPr>
                <w:rFonts w:ascii="Calibri" w:hAnsi="Calibri"/>
                <w:sz w:val="22"/>
                <w:szCs w:val="22"/>
              </w:rPr>
            </w:pPr>
            <w:r w:rsidRPr="002407C0">
              <w:rPr>
                <w:rFonts w:ascii="Calibri" w:hAnsi="Calibri"/>
                <w:sz w:val="22"/>
                <w:szCs w:val="22"/>
              </w:rPr>
              <w:t xml:space="preserve">1.1 </w:t>
            </w:r>
            <w:r w:rsidR="00C3593D" w:rsidRPr="002407C0">
              <w:rPr>
                <w:rFonts w:ascii="Calibri" w:hAnsi="Calibri"/>
                <w:sz w:val="22"/>
                <w:szCs w:val="22"/>
              </w:rPr>
              <w:t xml:space="preserve">Screen all adults to identify those who are at risk for falls. Conduct screening as part of admission processes, after any significant change in health status, or at least annually. Screening should include the following approaches: </w:t>
            </w:r>
          </w:p>
          <w:p w:rsidR="00C3593D" w:rsidRPr="002407C0" w:rsidRDefault="00C3593D" w:rsidP="002407C0">
            <w:pPr>
              <w:pStyle w:val="ListParagraph"/>
              <w:numPr>
                <w:ilvl w:val="0"/>
                <w:numId w:val="22"/>
              </w:numPr>
              <w:rPr>
                <w:rFonts w:ascii="Calibri" w:hAnsi="Calibri"/>
                <w:sz w:val="22"/>
                <w:szCs w:val="22"/>
              </w:rPr>
            </w:pPr>
            <w:r w:rsidRPr="002407C0">
              <w:rPr>
                <w:rFonts w:ascii="Calibri" w:hAnsi="Calibri"/>
                <w:sz w:val="22"/>
                <w:szCs w:val="22"/>
              </w:rPr>
              <w:t>identifying a history of previous falls;</w:t>
            </w:r>
          </w:p>
          <w:p w:rsidR="00C3593D" w:rsidRPr="002407C0" w:rsidRDefault="00C3593D" w:rsidP="002407C0">
            <w:pPr>
              <w:pStyle w:val="ListParagraph"/>
              <w:numPr>
                <w:ilvl w:val="0"/>
                <w:numId w:val="22"/>
              </w:numPr>
              <w:rPr>
                <w:rFonts w:ascii="Calibri" w:hAnsi="Calibri"/>
                <w:sz w:val="22"/>
                <w:szCs w:val="22"/>
              </w:rPr>
            </w:pPr>
            <w:r w:rsidRPr="002407C0">
              <w:rPr>
                <w:rFonts w:ascii="Calibri" w:hAnsi="Calibri"/>
                <w:sz w:val="22"/>
                <w:szCs w:val="22"/>
              </w:rPr>
              <w:t xml:space="preserve">identifying gait, balance, or mobility difficulties; and </w:t>
            </w:r>
          </w:p>
          <w:p w:rsidR="005F164F" w:rsidRPr="002407C0" w:rsidRDefault="00C3593D" w:rsidP="002407C0">
            <w:pPr>
              <w:pStyle w:val="ListParagraph"/>
              <w:numPr>
                <w:ilvl w:val="0"/>
                <w:numId w:val="22"/>
              </w:numPr>
              <w:rPr>
                <w:rFonts w:ascii="Calibri" w:hAnsi="Calibri"/>
                <w:sz w:val="22"/>
                <w:szCs w:val="22"/>
              </w:rPr>
            </w:pPr>
            <w:r w:rsidRPr="002407C0">
              <w:rPr>
                <w:rFonts w:ascii="Calibri" w:hAnsi="Calibri"/>
                <w:sz w:val="22"/>
                <w:szCs w:val="22"/>
              </w:rPr>
              <w:t>using clinical judgment.</w:t>
            </w:r>
          </w:p>
          <w:p w:rsidR="005F164F" w:rsidRPr="00835FE6" w:rsidRDefault="005F164F" w:rsidP="002407C0">
            <w:pPr>
              <w:ind w:left="180" w:hanging="180"/>
              <w:rPr>
                <w:rFonts w:asciiTheme="minorHAnsi" w:hAnsiTheme="minorHAnsi"/>
                <w:sz w:val="22"/>
                <w:szCs w:val="22"/>
              </w:rPr>
            </w:pPr>
            <w:r w:rsidRPr="002407C0">
              <w:rPr>
                <w:rFonts w:ascii="Calibri" w:hAnsi="Calibri"/>
                <w:color w:val="1F497D"/>
                <w:sz w:val="20"/>
              </w:rPr>
              <w:t>(Level of Evidence = Ia</w:t>
            </w:r>
            <w:r w:rsidR="00C3593D" w:rsidRPr="002407C0">
              <w:rPr>
                <w:rFonts w:ascii="Calibri" w:hAnsi="Calibri"/>
                <w:color w:val="1F497D"/>
                <w:sz w:val="20"/>
              </w:rPr>
              <w:t xml:space="preserve"> &amp; V</w:t>
            </w:r>
            <w:r w:rsidRPr="002407C0">
              <w:rPr>
                <w:rFonts w:ascii="Calibri" w:hAnsi="Calibri"/>
                <w:color w:val="1F497D"/>
                <w:sz w:val="20"/>
              </w:rPr>
              <w:t>)</w:t>
            </w: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r>
      <w:tr w:rsidR="00C3593D" w:rsidRPr="00835FE6" w:rsidTr="00B9727C">
        <w:trPr>
          <w:trHeight w:val="20"/>
          <w:jc w:val="center"/>
        </w:trPr>
        <w:tc>
          <w:tcPr>
            <w:tcW w:w="4950" w:type="dxa"/>
            <w:tcBorders>
              <w:bottom w:val="single" w:sz="4" w:space="0" w:color="008080"/>
            </w:tcBorders>
            <w:shd w:val="clear" w:color="auto" w:fill="auto"/>
          </w:tcPr>
          <w:p w:rsidR="00F96920" w:rsidRPr="002407C0" w:rsidRDefault="00C3593D" w:rsidP="002407C0">
            <w:pPr>
              <w:ind w:left="180" w:hanging="180"/>
              <w:rPr>
                <w:rFonts w:ascii="Calibri" w:hAnsi="Calibri"/>
                <w:sz w:val="22"/>
                <w:szCs w:val="22"/>
              </w:rPr>
            </w:pPr>
            <w:r w:rsidRPr="002407C0">
              <w:rPr>
                <w:rFonts w:ascii="Calibri" w:hAnsi="Calibri"/>
                <w:sz w:val="22"/>
                <w:szCs w:val="22"/>
              </w:rPr>
              <w:t>1.2a For adults at risk for falls, conduct a comprehensive assessment to identify factors contributing to risk and determine appropriate interventions. Use an approach and/or validated tool appropriate for the person and health-care setting.</w:t>
            </w:r>
          </w:p>
          <w:p w:rsidR="00C3593D" w:rsidRDefault="00C3593D" w:rsidP="002407C0">
            <w:pPr>
              <w:ind w:left="180" w:hanging="180"/>
              <w:rPr>
                <w:rFonts w:asciiTheme="minorHAnsi" w:hAnsiTheme="minorHAnsi"/>
                <w:sz w:val="22"/>
                <w:szCs w:val="22"/>
              </w:rPr>
            </w:pPr>
            <w:r w:rsidRPr="002407C0">
              <w:rPr>
                <w:rFonts w:ascii="Calibri" w:hAnsi="Calibri"/>
                <w:color w:val="1F497D"/>
                <w:sz w:val="20"/>
              </w:rPr>
              <w:t>(Level of Evidence = III)</w:t>
            </w: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r>
      <w:tr w:rsidR="00C3593D" w:rsidRPr="00835FE6" w:rsidTr="00B9727C">
        <w:trPr>
          <w:trHeight w:val="20"/>
          <w:jc w:val="center"/>
        </w:trPr>
        <w:tc>
          <w:tcPr>
            <w:tcW w:w="4950" w:type="dxa"/>
            <w:tcBorders>
              <w:bottom w:val="single" w:sz="4" w:space="0" w:color="008080"/>
            </w:tcBorders>
            <w:shd w:val="clear" w:color="auto" w:fill="auto"/>
          </w:tcPr>
          <w:p w:rsidR="00F96920" w:rsidRPr="002407C0" w:rsidRDefault="00C3593D" w:rsidP="002407C0">
            <w:pPr>
              <w:ind w:left="180" w:hanging="180"/>
              <w:rPr>
                <w:rFonts w:ascii="Calibri" w:hAnsi="Calibri"/>
                <w:sz w:val="22"/>
                <w:szCs w:val="22"/>
              </w:rPr>
            </w:pPr>
            <w:r w:rsidRPr="002407C0">
              <w:rPr>
                <w:rFonts w:ascii="Calibri" w:hAnsi="Calibri"/>
                <w:sz w:val="22"/>
                <w:szCs w:val="22"/>
              </w:rPr>
              <w:t xml:space="preserve">1.2b Refer adults with recurrent falls, multiple risk factors or complex needs to the appropriate clinician(s) or interprofessional team for further assessment and to identify appropriate interventions. </w:t>
            </w:r>
          </w:p>
          <w:p w:rsidR="00C3593D" w:rsidRDefault="00C3593D" w:rsidP="002407C0">
            <w:pPr>
              <w:ind w:left="180" w:hanging="180"/>
              <w:rPr>
                <w:rFonts w:asciiTheme="minorHAnsi" w:hAnsiTheme="minorHAnsi"/>
                <w:sz w:val="22"/>
                <w:szCs w:val="22"/>
              </w:rPr>
            </w:pPr>
            <w:r w:rsidRPr="002407C0">
              <w:rPr>
                <w:rFonts w:ascii="Calibri" w:hAnsi="Calibri"/>
                <w:color w:val="1F497D"/>
                <w:sz w:val="20"/>
              </w:rPr>
              <w:t>(Level of Evidence = V)</w:t>
            </w: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r>
      <w:tr w:rsidR="005F164F" w:rsidRPr="00835FE6" w:rsidTr="005F164F">
        <w:trPr>
          <w:trHeight w:val="20"/>
          <w:jc w:val="center"/>
        </w:trPr>
        <w:tc>
          <w:tcPr>
            <w:tcW w:w="11520" w:type="dxa"/>
            <w:gridSpan w:val="5"/>
            <w:tcBorders>
              <w:bottom w:val="single" w:sz="4" w:space="0" w:color="008080"/>
            </w:tcBorders>
            <w:shd w:val="clear" w:color="auto" w:fill="DAEEF3" w:themeFill="accent5" w:themeFillTint="33"/>
          </w:tcPr>
          <w:p w:rsidR="005F164F" w:rsidRPr="00835FE6" w:rsidRDefault="005F164F" w:rsidP="005F164F">
            <w:pPr>
              <w:rPr>
                <w:rFonts w:asciiTheme="minorHAnsi" w:hAnsiTheme="minorHAnsi"/>
                <w:sz w:val="20"/>
                <w:szCs w:val="22"/>
              </w:rPr>
            </w:pPr>
            <w:r w:rsidRPr="00835FE6">
              <w:rPr>
                <w:rFonts w:asciiTheme="minorHAnsi" w:hAnsiTheme="minorHAnsi"/>
                <w:b/>
                <w:color w:val="1F497D"/>
                <w:sz w:val="22"/>
              </w:rPr>
              <w:t>Practice Recommendation</w:t>
            </w:r>
            <w:r>
              <w:rPr>
                <w:rFonts w:asciiTheme="minorHAnsi" w:hAnsiTheme="minorHAnsi"/>
                <w:b/>
                <w:color w:val="1F497D"/>
                <w:sz w:val="22"/>
              </w:rPr>
              <w:t>s</w:t>
            </w:r>
            <w:r w:rsidRPr="00835FE6">
              <w:rPr>
                <w:rFonts w:asciiTheme="minorHAnsi" w:hAnsiTheme="minorHAnsi"/>
                <w:b/>
                <w:color w:val="1F497D"/>
                <w:sz w:val="22"/>
              </w:rPr>
              <w:t xml:space="preserve">: </w:t>
            </w:r>
            <w:r>
              <w:rPr>
                <w:rFonts w:asciiTheme="minorHAnsi" w:hAnsiTheme="minorHAnsi"/>
                <w:b/>
                <w:color w:val="1F497D"/>
                <w:sz w:val="22"/>
              </w:rPr>
              <w:t>2</w:t>
            </w:r>
            <w:r w:rsidR="00C3593D">
              <w:rPr>
                <w:rFonts w:asciiTheme="minorHAnsi" w:hAnsiTheme="minorHAnsi"/>
                <w:b/>
                <w:color w:val="1F497D"/>
                <w:sz w:val="22"/>
              </w:rPr>
              <w:t>.0</w:t>
            </w:r>
          </w:p>
        </w:tc>
      </w:tr>
      <w:tr w:rsidR="00995B62" w:rsidRPr="00835FE6" w:rsidTr="00B9727C">
        <w:trPr>
          <w:trHeight w:val="20"/>
          <w:jc w:val="center"/>
        </w:trPr>
        <w:tc>
          <w:tcPr>
            <w:tcW w:w="4950" w:type="dxa"/>
            <w:tcBorders>
              <w:bottom w:val="single" w:sz="4" w:space="0" w:color="008080"/>
            </w:tcBorders>
            <w:shd w:val="clear" w:color="auto" w:fill="auto"/>
          </w:tcPr>
          <w:p w:rsidR="00C3593D" w:rsidRPr="002407C0" w:rsidRDefault="005F164F" w:rsidP="002407C0">
            <w:pPr>
              <w:ind w:left="180" w:hanging="180"/>
              <w:rPr>
                <w:rFonts w:ascii="Calibri" w:hAnsi="Calibri"/>
                <w:sz w:val="22"/>
                <w:szCs w:val="22"/>
              </w:rPr>
            </w:pPr>
            <w:r w:rsidRPr="002407C0">
              <w:rPr>
                <w:rFonts w:ascii="Calibri" w:hAnsi="Calibri"/>
                <w:sz w:val="22"/>
                <w:szCs w:val="22"/>
              </w:rPr>
              <w:t xml:space="preserve">2.1 </w:t>
            </w:r>
            <w:r w:rsidR="00C3593D" w:rsidRPr="002407C0">
              <w:rPr>
                <w:rFonts w:ascii="Calibri" w:hAnsi="Calibri"/>
                <w:sz w:val="22"/>
                <w:szCs w:val="22"/>
              </w:rPr>
              <w:t>Engage adults at risk for falls and fall injuries using the following actions:</w:t>
            </w:r>
          </w:p>
          <w:p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explore their knowledge and perceptions of risk, and level of motivation to address risk;</w:t>
            </w:r>
          </w:p>
          <w:p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 xml:space="preserve">communicate sensitively about risk and use positive messaging; </w:t>
            </w:r>
          </w:p>
          <w:p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discuss options for interventions and support self-management;</w:t>
            </w:r>
          </w:p>
          <w:p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 xml:space="preserve">develop an individualized plan of care in collaboration with the person; </w:t>
            </w:r>
          </w:p>
          <w:p w:rsidR="00C3593D"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t>engage family (as appropriate) and promote social support for interventions; and</w:t>
            </w:r>
          </w:p>
          <w:p w:rsidR="00F96920" w:rsidRPr="002407C0" w:rsidRDefault="00C3593D" w:rsidP="002407C0">
            <w:pPr>
              <w:pStyle w:val="ListParagraph"/>
              <w:numPr>
                <w:ilvl w:val="0"/>
                <w:numId w:val="23"/>
              </w:numPr>
              <w:rPr>
                <w:rFonts w:ascii="Calibri" w:hAnsi="Calibri"/>
                <w:sz w:val="22"/>
                <w:szCs w:val="22"/>
              </w:rPr>
            </w:pPr>
            <w:r w:rsidRPr="002407C0">
              <w:rPr>
                <w:rFonts w:ascii="Calibri" w:hAnsi="Calibri"/>
                <w:sz w:val="22"/>
                <w:szCs w:val="22"/>
              </w:rPr>
              <w:lastRenderedPageBreak/>
              <w:t xml:space="preserve">evaluate the plan of care together with the person (and family) and revise as needed. </w:t>
            </w:r>
          </w:p>
          <w:p w:rsidR="00D12ACF" w:rsidRPr="00F96920" w:rsidRDefault="00B106E8" w:rsidP="002407C0">
            <w:pPr>
              <w:ind w:left="180" w:hanging="180"/>
              <w:rPr>
                <w:rFonts w:asciiTheme="minorHAnsi" w:hAnsiTheme="minorHAnsi"/>
                <w:sz w:val="22"/>
                <w:szCs w:val="22"/>
              </w:rPr>
            </w:pPr>
            <w:r w:rsidRPr="002407C0">
              <w:rPr>
                <w:rFonts w:ascii="Calibri" w:hAnsi="Calibri"/>
                <w:color w:val="1F497D"/>
                <w:sz w:val="20"/>
              </w:rPr>
              <w:t>(Level of E</w:t>
            </w:r>
            <w:r w:rsidR="005F164F" w:rsidRPr="002407C0">
              <w:rPr>
                <w:rFonts w:ascii="Calibri" w:hAnsi="Calibri"/>
                <w:color w:val="1F497D"/>
                <w:sz w:val="20"/>
              </w:rPr>
              <w:t xml:space="preserve">vidence = </w:t>
            </w:r>
            <w:r w:rsidR="00C3593D" w:rsidRPr="002407C0">
              <w:rPr>
                <w:rFonts w:ascii="Calibri" w:hAnsi="Calibri"/>
                <w:color w:val="1F497D"/>
                <w:sz w:val="20"/>
              </w:rPr>
              <w:t xml:space="preserve">Ia, III, &amp; </w:t>
            </w:r>
            <w:r w:rsidR="005F164F" w:rsidRPr="002407C0">
              <w:rPr>
                <w:rFonts w:ascii="Calibri" w:hAnsi="Calibri"/>
                <w:color w:val="1F497D"/>
                <w:sz w:val="20"/>
              </w:rPr>
              <w:t>V</w:t>
            </w:r>
            <w:r w:rsidR="006E7FB1" w:rsidRPr="002407C0">
              <w:rPr>
                <w:rFonts w:ascii="Calibri" w:hAnsi="Calibri"/>
                <w:color w:val="1F497D"/>
                <w:sz w:val="20"/>
              </w:rPr>
              <w:t>)</w:t>
            </w:r>
            <w:r w:rsidR="005F164F" w:rsidRPr="002407C0">
              <w:rPr>
                <w:rFonts w:ascii="Calibri" w:hAnsi="Calibri"/>
                <w:color w:val="1F497D"/>
                <w:sz w:val="20"/>
              </w:rPr>
              <w:tab/>
            </w:r>
          </w:p>
        </w:tc>
        <w:tc>
          <w:tcPr>
            <w:tcW w:w="504" w:type="dxa"/>
            <w:tcBorders>
              <w:bottom w:val="single" w:sz="4" w:space="0" w:color="008080"/>
            </w:tcBorders>
            <w:shd w:val="clear" w:color="auto" w:fill="auto"/>
          </w:tcPr>
          <w:p w:rsidR="00D12ACF" w:rsidRPr="00835FE6"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D12ACF" w:rsidRPr="00835FE6" w:rsidRDefault="00D12AC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D12ACF" w:rsidRPr="00835FE6" w:rsidRDefault="00D12ACF"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D12ACF" w:rsidRPr="00835FE6" w:rsidRDefault="00D12ACF" w:rsidP="00E82AEE">
            <w:pPr>
              <w:ind w:left="72"/>
              <w:rPr>
                <w:rFonts w:asciiTheme="minorHAnsi" w:hAnsiTheme="minorHAnsi"/>
                <w:sz w:val="20"/>
                <w:szCs w:val="22"/>
              </w:rPr>
            </w:pPr>
          </w:p>
        </w:tc>
      </w:tr>
      <w:tr w:rsidR="005F164F" w:rsidRPr="00835FE6" w:rsidTr="00B9727C">
        <w:trPr>
          <w:trHeight w:val="20"/>
          <w:jc w:val="center"/>
        </w:trPr>
        <w:tc>
          <w:tcPr>
            <w:tcW w:w="4950" w:type="dxa"/>
            <w:tcBorders>
              <w:bottom w:val="single" w:sz="4" w:space="0" w:color="008080"/>
            </w:tcBorders>
            <w:shd w:val="clear" w:color="auto" w:fill="auto"/>
          </w:tcPr>
          <w:p w:rsidR="00C3593D" w:rsidRPr="002407C0" w:rsidRDefault="005F164F" w:rsidP="002407C0">
            <w:pPr>
              <w:ind w:left="180" w:hanging="180"/>
              <w:rPr>
                <w:rFonts w:ascii="Calibri" w:hAnsi="Calibri"/>
                <w:sz w:val="22"/>
                <w:szCs w:val="22"/>
              </w:rPr>
            </w:pPr>
            <w:r w:rsidRPr="002407C0">
              <w:rPr>
                <w:rFonts w:ascii="Calibri" w:hAnsi="Calibri"/>
                <w:sz w:val="22"/>
                <w:szCs w:val="22"/>
              </w:rPr>
              <w:lastRenderedPageBreak/>
              <w:t>2.2</w:t>
            </w:r>
            <w:r w:rsidR="00C3593D" w:rsidRPr="002407C0">
              <w:rPr>
                <w:rFonts w:ascii="Calibri" w:hAnsi="Calibri"/>
                <w:sz w:val="22"/>
                <w:szCs w:val="22"/>
              </w:rPr>
              <w:t xml:space="preserve"> Provide education to the person at risk for falls and fall injuries and their family (as appropriate) in conjunction with other falls prevention interventions. This includes providing information about risk for falls, falls prevention, and interventions. </w:t>
            </w:r>
          </w:p>
          <w:p w:rsidR="005F164F" w:rsidRPr="002407C0" w:rsidRDefault="00C3593D" w:rsidP="002407C0">
            <w:pPr>
              <w:ind w:left="180" w:hanging="180"/>
              <w:rPr>
                <w:rFonts w:ascii="Calibri" w:hAnsi="Calibri"/>
                <w:sz w:val="22"/>
                <w:szCs w:val="22"/>
              </w:rPr>
            </w:pPr>
            <w:r w:rsidRPr="002407C0">
              <w:rPr>
                <w:rFonts w:ascii="Calibri" w:hAnsi="Calibri"/>
                <w:sz w:val="22"/>
                <w:szCs w:val="22"/>
              </w:rPr>
              <w:t>Ensure that the information is provided in a variety of formats and in the appropriate language.</w:t>
            </w:r>
          </w:p>
          <w:p w:rsidR="005F164F" w:rsidRPr="005F164F" w:rsidRDefault="005F164F" w:rsidP="002407C0">
            <w:pPr>
              <w:ind w:left="180" w:hanging="180"/>
              <w:rPr>
                <w:rFonts w:asciiTheme="minorHAnsi" w:hAnsiTheme="minorHAnsi"/>
                <w:sz w:val="22"/>
              </w:rPr>
            </w:pPr>
            <w:r w:rsidRPr="002407C0">
              <w:rPr>
                <w:rFonts w:ascii="Calibri" w:hAnsi="Calibri"/>
                <w:color w:val="1F497D"/>
                <w:sz w:val="20"/>
              </w:rPr>
              <w:t>(Level of Evidence = I</w:t>
            </w:r>
            <w:r w:rsidR="00C3593D" w:rsidRPr="002407C0">
              <w:rPr>
                <w:rFonts w:ascii="Calibri" w:hAnsi="Calibri"/>
                <w:color w:val="1F497D"/>
                <w:sz w:val="20"/>
              </w:rPr>
              <w:t>a &amp; V</w:t>
            </w:r>
            <w:r w:rsidRPr="002407C0">
              <w:rPr>
                <w:rFonts w:ascii="Calibri" w:hAnsi="Calibri"/>
                <w:color w:val="1F497D"/>
                <w:sz w:val="20"/>
              </w:rPr>
              <w:t>)</w:t>
            </w: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r>
      <w:tr w:rsidR="00995B62" w:rsidRPr="00835FE6" w:rsidTr="00B9727C">
        <w:trPr>
          <w:trHeight w:val="20"/>
          <w:jc w:val="center"/>
        </w:trPr>
        <w:tc>
          <w:tcPr>
            <w:tcW w:w="4950" w:type="dxa"/>
            <w:tcBorders>
              <w:bottom w:val="single" w:sz="4" w:space="0" w:color="008080"/>
            </w:tcBorders>
            <w:shd w:val="clear" w:color="auto" w:fill="auto"/>
          </w:tcPr>
          <w:p w:rsidR="00A87ACA" w:rsidRPr="002407C0" w:rsidRDefault="005F164F" w:rsidP="002407C0">
            <w:pPr>
              <w:ind w:left="180" w:hanging="180"/>
              <w:rPr>
                <w:rFonts w:ascii="Calibri" w:hAnsi="Calibri"/>
                <w:sz w:val="22"/>
                <w:szCs w:val="22"/>
              </w:rPr>
            </w:pPr>
            <w:r w:rsidRPr="002407C0">
              <w:rPr>
                <w:rFonts w:ascii="Calibri" w:hAnsi="Calibri"/>
                <w:sz w:val="22"/>
                <w:szCs w:val="22"/>
              </w:rPr>
              <w:t>2.</w:t>
            </w:r>
            <w:r w:rsidR="00C3593D" w:rsidRPr="002407C0">
              <w:rPr>
                <w:rFonts w:ascii="Calibri" w:hAnsi="Calibri"/>
                <w:sz w:val="22"/>
                <w:szCs w:val="22"/>
              </w:rPr>
              <w:t>3 Communicate risk for falls and related plan of care/interventions with the next responsible health-care provider and/or interprofessional team at all care transitions to ensure continuity of care and to prevent falls or fall injuries.</w:t>
            </w:r>
          </w:p>
          <w:p w:rsidR="00134957" w:rsidRPr="00835FE6" w:rsidRDefault="00F96920" w:rsidP="002407C0">
            <w:pPr>
              <w:ind w:left="180" w:hanging="180"/>
              <w:rPr>
                <w:rFonts w:asciiTheme="minorHAnsi" w:hAnsiTheme="minorHAnsi"/>
                <w:sz w:val="22"/>
                <w:szCs w:val="22"/>
              </w:rPr>
            </w:pPr>
            <w:r w:rsidRPr="002407C0">
              <w:rPr>
                <w:rFonts w:ascii="Calibri" w:hAnsi="Calibri"/>
                <w:color w:val="1F497D"/>
                <w:sz w:val="20"/>
              </w:rPr>
              <w:t>(Level of Evidence = V</w:t>
            </w:r>
            <w:r w:rsidR="00134957" w:rsidRPr="002407C0">
              <w:rPr>
                <w:rFonts w:ascii="Calibri" w:hAnsi="Calibri"/>
                <w:color w:val="1F497D"/>
                <w:sz w:val="20"/>
              </w:rPr>
              <w:t>)</w:t>
            </w:r>
          </w:p>
        </w:tc>
        <w:tc>
          <w:tcPr>
            <w:tcW w:w="504" w:type="dxa"/>
            <w:tcBorders>
              <w:bottom w:val="single" w:sz="4" w:space="0" w:color="008080"/>
            </w:tcBorders>
            <w:shd w:val="clear" w:color="auto" w:fill="auto"/>
          </w:tcPr>
          <w:p w:rsidR="00134957" w:rsidRPr="00835FE6" w:rsidRDefault="00134957"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134957" w:rsidRPr="00835FE6" w:rsidRDefault="00134957"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134957" w:rsidRPr="00835FE6" w:rsidRDefault="00134957"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134957" w:rsidRPr="00835FE6" w:rsidRDefault="00134957" w:rsidP="00E82AEE">
            <w:pPr>
              <w:ind w:left="72"/>
              <w:rPr>
                <w:rFonts w:asciiTheme="minorHAnsi" w:hAnsiTheme="minorHAnsi"/>
                <w:sz w:val="20"/>
                <w:szCs w:val="22"/>
              </w:rPr>
            </w:pPr>
          </w:p>
        </w:tc>
      </w:tr>
      <w:tr w:rsidR="00C3593D" w:rsidRPr="00835FE6" w:rsidTr="00B9727C">
        <w:trPr>
          <w:trHeight w:val="20"/>
          <w:jc w:val="center"/>
        </w:trPr>
        <w:tc>
          <w:tcPr>
            <w:tcW w:w="4950" w:type="dxa"/>
            <w:tcBorders>
              <w:bottom w:val="single" w:sz="4" w:space="0" w:color="008080"/>
            </w:tcBorders>
            <w:shd w:val="clear" w:color="auto" w:fill="auto"/>
          </w:tcPr>
          <w:p w:rsidR="00C3593D" w:rsidRPr="002407C0" w:rsidRDefault="00C3593D" w:rsidP="002407C0">
            <w:pPr>
              <w:ind w:left="180" w:hanging="180"/>
              <w:rPr>
                <w:rFonts w:ascii="Calibri" w:hAnsi="Calibri"/>
                <w:sz w:val="22"/>
                <w:szCs w:val="22"/>
              </w:rPr>
            </w:pPr>
            <w:r w:rsidRPr="002407C0">
              <w:rPr>
                <w:rFonts w:ascii="Calibri" w:hAnsi="Calibri"/>
                <w:sz w:val="22"/>
                <w:szCs w:val="22"/>
              </w:rPr>
              <w:t>2.4</w:t>
            </w:r>
            <w:r w:rsidR="00F96920" w:rsidRPr="002407C0">
              <w:rPr>
                <w:rFonts w:ascii="Calibri" w:hAnsi="Calibri"/>
                <w:sz w:val="22"/>
                <w:szCs w:val="22"/>
              </w:rPr>
              <w:t xml:space="preserve"> Implement a combination of interventions tailored to the person and health-care setting to prevent falls or fall injuries.</w:t>
            </w:r>
          </w:p>
          <w:p w:rsidR="00C3593D" w:rsidRDefault="00F96920" w:rsidP="002407C0">
            <w:pPr>
              <w:ind w:left="180" w:hanging="180"/>
              <w:rPr>
                <w:rFonts w:asciiTheme="minorHAnsi" w:hAnsiTheme="minorHAnsi"/>
                <w:sz w:val="22"/>
                <w:szCs w:val="22"/>
              </w:rPr>
            </w:pPr>
            <w:r w:rsidRPr="002407C0">
              <w:rPr>
                <w:rFonts w:ascii="Calibri" w:hAnsi="Calibri"/>
                <w:color w:val="1F497D"/>
                <w:sz w:val="20"/>
              </w:rPr>
              <w:t>(Level of Evidence = Ia</w:t>
            </w:r>
            <w:r w:rsidR="00C3593D" w:rsidRPr="002407C0">
              <w:rPr>
                <w:rFonts w:ascii="Calibri" w:hAnsi="Calibri"/>
                <w:color w:val="1F497D"/>
                <w:sz w:val="20"/>
              </w:rPr>
              <w:t>)</w:t>
            </w: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r>
      <w:tr w:rsidR="00C3593D" w:rsidRPr="00835FE6" w:rsidTr="00B9727C">
        <w:trPr>
          <w:trHeight w:val="20"/>
          <w:jc w:val="center"/>
        </w:trPr>
        <w:tc>
          <w:tcPr>
            <w:tcW w:w="4950" w:type="dxa"/>
            <w:tcBorders>
              <w:bottom w:val="single" w:sz="4" w:space="0" w:color="008080"/>
            </w:tcBorders>
            <w:shd w:val="clear" w:color="auto" w:fill="auto"/>
          </w:tcPr>
          <w:p w:rsidR="00C3593D" w:rsidRPr="002407C0" w:rsidRDefault="00C3593D" w:rsidP="002407C0">
            <w:pPr>
              <w:ind w:left="180" w:hanging="180"/>
              <w:rPr>
                <w:rFonts w:ascii="Calibri" w:hAnsi="Calibri"/>
                <w:sz w:val="22"/>
                <w:szCs w:val="22"/>
              </w:rPr>
            </w:pPr>
            <w:r w:rsidRPr="002407C0">
              <w:rPr>
                <w:rFonts w:ascii="Calibri" w:hAnsi="Calibri"/>
                <w:sz w:val="22"/>
                <w:szCs w:val="22"/>
              </w:rPr>
              <w:t>2.5</w:t>
            </w:r>
            <w:r w:rsidR="00F96920" w:rsidRPr="002407C0">
              <w:rPr>
                <w:rFonts w:ascii="Calibri" w:hAnsi="Calibri"/>
                <w:sz w:val="22"/>
                <w:szCs w:val="22"/>
              </w:rPr>
              <w:t xml:space="preserve"> Recommend exercise interventions and physical training for adults at risk for falls to improve strength and balance. Encourage an individualized, multicomponent program/activity that corresponds to the current abilities and functioning of the person.</w:t>
            </w:r>
          </w:p>
          <w:p w:rsidR="00C3593D" w:rsidRDefault="00F96920" w:rsidP="002407C0">
            <w:pPr>
              <w:ind w:left="180" w:hanging="180"/>
              <w:rPr>
                <w:rFonts w:asciiTheme="minorHAnsi" w:hAnsiTheme="minorHAnsi"/>
                <w:sz w:val="22"/>
                <w:szCs w:val="22"/>
              </w:rPr>
            </w:pPr>
            <w:r w:rsidRPr="002407C0">
              <w:rPr>
                <w:rFonts w:ascii="Calibri" w:hAnsi="Calibri"/>
                <w:color w:val="1F497D"/>
                <w:sz w:val="20"/>
              </w:rPr>
              <w:t>(Level of Evidence = Ia</w:t>
            </w:r>
            <w:r w:rsidR="00C3593D" w:rsidRPr="002407C0">
              <w:rPr>
                <w:rFonts w:ascii="Calibri" w:hAnsi="Calibri"/>
                <w:color w:val="1F497D"/>
                <w:sz w:val="20"/>
              </w:rPr>
              <w:t>)</w:t>
            </w: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r>
      <w:tr w:rsidR="00C3593D" w:rsidRPr="00835FE6" w:rsidTr="00B9727C">
        <w:trPr>
          <w:trHeight w:val="20"/>
          <w:jc w:val="center"/>
        </w:trPr>
        <w:tc>
          <w:tcPr>
            <w:tcW w:w="4950" w:type="dxa"/>
            <w:tcBorders>
              <w:bottom w:val="single" w:sz="4" w:space="0" w:color="008080"/>
            </w:tcBorders>
            <w:shd w:val="clear" w:color="auto" w:fill="auto"/>
          </w:tcPr>
          <w:p w:rsidR="00F96920" w:rsidRPr="00395A7C" w:rsidRDefault="00F96920" w:rsidP="002407C0">
            <w:pPr>
              <w:ind w:left="180" w:hanging="180"/>
              <w:rPr>
                <w:rFonts w:ascii="Calibri" w:hAnsi="Calibri"/>
                <w:sz w:val="22"/>
                <w:szCs w:val="22"/>
              </w:rPr>
            </w:pPr>
            <w:r w:rsidRPr="00395A7C">
              <w:rPr>
                <w:rFonts w:ascii="Calibri" w:hAnsi="Calibri"/>
                <w:sz w:val="22"/>
                <w:szCs w:val="22"/>
              </w:rPr>
              <w:t>2.6 Collaborate with prescribers and the person at risk for falls to reduce, gradually withdraw, or discontinue medications that are associated with falling, when the person’s health condition or change in status allows.</w:t>
            </w:r>
          </w:p>
          <w:p w:rsidR="00F96920" w:rsidRPr="00395A7C" w:rsidRDefault="00F96920" w:rsidP="00395A7C">
            <w:pPr>
              <w:ind w:left="180" w:hanging="180"/>
              <w:rPr>
                <w:rFonts w:ascii="Calibri" w:hAnsi="Calibri"/>
                <w:sz w:val="22"/>
                <w:szCs w:val="22"/>
              </w:rPr>
            </w:pPr>
            <w:r w:rsidRPr="00395A7C">
              <w:rPr>
                <w:rFonts w:ascii="Calibri" w:hAnsi="Calibri"/>
                <w:sz w:val="22"/>
                <w:szCs w:val="22"/>
              </w:rPr>
              <w:t xml:space="preserve">This includes the following actions: </w:t>
            </w:r>
          </w:p>
          <w:p w:rsidR="00F96920" w:rsidRPr="00F96920" w:rsidRDefault="00F96920" w:rsidP="00F96920">
            <w:pPr>
              <w:pStyle w:val="ListParagraph"/>
              <w:numPr>
                <w:ilvl w:val="0"/>
                <w:numId w:val="17"/>
              </w:numPr>
              <w:autoSpaceDE w:val="0"/>
              <w:autoSpaceDN w:val="0"/>
              <w:adjustRightInd w:val="0"/>
              <w:rPr>
                <w:rFonts w:asciiTheme="minorHAnsi" w:hAnsiTheme="minorHAnsi"/>
                <w:sz w:val="22"/>
                <w:szCs w:val="22"/>
              </w:rPr>
            </w:pPr>
            <w:r w:rsidRPr="00F96920">
              <w:rPr>
                <w:rFonts w:asciiTheme="minorHAnsi" w:hAnsiTheme="minorHAnsi"/>
                <w:sz w:val="22"/>
                <w:szCs w:val="22"/>
              </w:rPr>
              <w:t>Identify polypharmacy and medications that increase risk for falls;</w:t>
            </w:r>
          </w:p>
          <w:p w:rsidR="00F96920" w:rsidRPr="00F96920" w:rsidRDefault="00F96920" w:rsidP="00F96920">
            <w:pPr>
              <w:pStyle w:val="ListParagraph"/>
              <w:numPr>
                <w:ilvl w:val="0"/>
                <w:numId w:val="17"/>
              </w:numPr>
              <w:autoSpaceDE w:val="0"/>
              <w:autoSpaceDN w:val="0"/>
              <w:adjustRightInd w:val="0"/>
              <w:rPr>
                <w:rFonts w:asciiTheme="minorHAnsi" w:hAnsiTheme="minorHAnsi"/>
                <w:sz w:val="22"/>
                <w:szCs w:val="22"/>
              </w:rPr>
            </w:pPr>
            <w:r w:rsidRPr="00F96920">
              <w:rPr>
                <w:rFonts w:asciiTheme="minorHAnsi" w:hAnsiTheme="minorHAnsi"/>
                <w:sz w:val="22"/>
                <w:szCs w:val="22"/>
              </w:rPr>
              <w:t xml:space="preserve">Conduct medication review, or refer to appropriate health-care provider and/or prescriber; and </w:t>
            </w:r>
          </w:p>
          <w:p w:rsidR="00C3593D" w:rsidRPr="00F96920" w:rsidRDefault="00F96920" w:rsidP="00F96920">
            <w:pPr>
              <w:pStyle w:val="ListParagraph"/>
              <w:numPr>
                <w:ilvl w:val="0"/>
                <w:numId w:val="17"/>
              </w:numPr>
              <w:autoSpaceDE w:val="0"/>
              <w:autoSpaceDN w:val="0"/>
              <w:adjustRightInd w:val="0"/>
              <w:rPr>
                <w:rFonts w:asciiTheme="minorHAnsi" w:hAnsiTheme="minorHAnsi"/>
                <w:sz w:val="22"/>
                <w:szCs w:val="22"/>
              </w:rPr>
            </w:pPr>
            <w:r w:rsidRPr="00F96920">
              <w:rPr>
                <w:rFonts w:asciiTheme="minorHAnsi" w:hAnsiTheme="minorHAnsi"/>
                <w:sz w:val="22"/>
                <w:szCs w:val="22"/>
              </w:rPr>
              <w:t>Monitor for side effects of medications known to contribute to risk for falls.</w:t>
            </w:r>
          </w:p>
          <w:p w:rsidR="00C3593D" w:rsidRDefault="00F96920" w:rsidP="002407C0">
            <w:pPr>
              <w:ind w:left="180" w:hanging="180"/>
              <w:rPr>
                <w:rFonts w:asciiTheme="minorHAnsi" w:hAnsiTheme="minorHAnsi"/>
                <w:sz w:val="22"/>
                <w:szCs w:val="22"/>
              </w:rPr>
            </w:pPr>
            <w:r w:rsidRPr="002407C0">
              <w:rPr>
                <w:rFonts w:ascii="Calibri" w:hAnsi="Calibri"/>
                <w:color w:val="1F497D"/>
                <w:sz w:val="20"/>
              </w:rPr>
              <w:t>(Level of Evidence = Ia &amp; V</w:t>
            </w:r>
            <w:r w:rsidR="00C3593D" w:rsidRPr="002407C0">
              <w:rPr>
                <w:rFonts w:ascii="Calibri" w:hAnsi="Calibri"/>
                <w:color w:val="1F497D"/>
                <w:sz w:val="20"/>
              </w:rPr>
              <w:t>)</w:t>
            </w: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r>
      <w:tr w:rsidR="00C3593D" w:rsidRPr="00835FE6" w:rsidTr="00B9727C">
        <w:trPr>
          <w:trHeight w:val="20"/>
          <w:jc w:val="center"/>
        </w:trPr>
        <w:tc>
          <w:tcPr>
            <w:tcW w:w="4950" w:type="dxa"/>
            <w:tcBorders>
              <w:bottom w:val="single" w:sz="4" w:space="0" w:color="008080"/>
            </w:tcBorders>
            <w:shd w:val="clear" w:color="auto" w:fill="auto"/>
          </w:tcPr>
          <w:p w:rsidR="00C3593D" w:rsidRPr="00395A7C" w:rsidRDefault="00F96920" w:rsidP="00395A7C">
            <w:pPr>
              <w:ind w:left="180" w:hanging="180"/>
              <w:rPr>
                <w:rFonts w:ascii="Calibri" w:hAnsi="Calibri"/>
                <w:sz w:val="22"/>
                <w:szCs w:val="22"/>
              </w:rPr>
            </w:pPr>
            <w:r w:rsidRPr="00395A7C">
              <w:rPr>
                <w:rFonts w:ascii="Calibri" w:hAnsi="Calibri"/>
                <w:sz w:val="22"/>
                <w:szCs w:val="22"/>
              </w:rPr>
              <w:t>2.7 Refer adults at risk for falls or fall injuries to the appropriate health-care provider for advice about vitamin D supplementation.</w:t>
            </w:r>
          </w:p>
          <w:p w:rsidR="00C3593D" w:rsidRDefault="00C3593D" w:rsidP="002407C0">
            <w:pPr>
              <w:ind w:left="180" w:hanging="180"/>
              <w:rPr>
                <w:rFonts w:asciiTheme="minorHAnsi" w:hAnsiTheme="minorHAnsi"/>
                <w:sz w:val="22"/>
                <w:szCs w:val="22"/>
              </w:rPr>
            </w:pPr>
            <w:r w:rsidRPr="002407C0">
              <w:rPr>
                <w:rFonts w:ascii="Calibri" w:hAnsi="Calibri"/>
                <w:color w:val="1F497D"/>
                <w:sz w:val="20"/>
              </w:rPr>
              <w:t>(Level of Evidence = V)</w:t>
            </w: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r>
      <w:tr w:rsidR="00C3593D" w:rsidRPr="00835FE6" w:rsidTr="00B9727C">
        <w:trPr>
          <w:trHeight w:val="20"/>
          <w:jc w:val="center"/>
        </w:trPr>
        <w:tc>
          <w:tcPr>
            <w:tcW w:w="4950" w:type="dxa"/>
            <w:tcBorders>
              <w:bottom w:val="single" w:sz="4" w:space="0" w:color="008080"/>
            </w:tcBorders>
            <w:shd w:val="clear" w:color="auto" w:fill="auto"/>
          </w:tcPr>
          <w:p w:rsidR="00C3593D" w:rsidRPr="00395A7C" w:rsidRDefault="00F96920" w:rsidP="00395A7C">
            <w:pPr>
              <w:ind w:left="180" w:hanging="180"/>
              <w:rPr>
                <w:rFonts w:ascii="Calibri" w:hAnsi="Calibri"/>
                <w:sz w:val="22"/>
                <w:szCs w:val="22"/>
              </w:rPr>
            </w:pPr>
            <w:r w:rsidRPr="00395A7C">
              <w:rPr>
                <w:rFonts w:ascii="Calibri" w:hAnsi="Calibri"/>
                <w:sz w:val="22"/>
                <w:szCs w:val="22"/>
              </w:rPr>
              <w:t xml:space="preserve">2.8 Encourage dietary interventions and other </w:t>
            </w:r>
            <w:r w:rsidRPr="00395A7C">
              <w:rPr>
                <w:rFonts w:ascii="Calibri" w:hAnsi="Calibri"/>
                <w:sz w:val="22"/>
                <w:szCs w:val="22"/>
              </w:rPr>
              <w:lastRenderedPageBreak/>
              <w:t>strategies to optimize bone health in adults at risk for falls or fall injuries, particularly those at risk for fracture.  Refer to the appropriate health-care provider for advice and individualized interventions.</w:t>
            </w:r>
          </w:p>
          <w:p w:rsidR="00C3593D" w:rsidRDefault="00C3593D" w:rsidP="002407C0">
            <w:pPr>
              <w:ind w:left="180" w:hanging="180"/>
              <w:rPr>
                <w:rFonts w:asciiTheme="minorHAnsi" w:hAnsiTheme="minorHAnsi"/>
                <w:sz w:val="22"/>
                <w:szCs w:val="22"/>
              </w:rPr>
            </w:pPr>
            <w:r w:rsidRPr="002407C0">
              <w:rPr>
                <w:rFonts w:ascii="Calibri" w:hAnsi="Calibri"/>
                <w:color w:val="1F497D"/>
                <w:sz w:val="20"/>
              </w:rPr>
              <w:t>(Level of Evidence = V)</w:t>
            </w: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r>
      <w:tr w:rsidR="00C3593D" w:rsidRPr="00835FE6" w:rsidTr="00B9727C">
        <w:trPr>
          <w:trHeight w:val="20"/>
          <w:jc w:val="center"/>
        </w:trPr>
        <w:tc>
          <w:tcPr>
            <w:tcW w:w="4950" w:type="dxa"/>
            <w:tcBorders>
              <w:bottom w:val="single" w:sz="4" w:space="0" w:color="008080"/>
            </w:tcBorders>
            <w:shd w:val="clear" w:color="auto" w:fill="auto"/>
          </w:tcPr>
          <w:p w:rsidR="00C3593D" w:rsidRPr="00395A7C" w:rsidRDefault="00F96920" w:rsidP="00395A7C">
            <w:pPr>
              <w:ind w:left="180" w:hanging="180"/>
              <w:rPr>
                <w:rFonts w:ascii="Calibri" w:hAnsi="Calibri"/>
                <w:sz w:val="22"/>
                <w:szCs w:val="22"/>
              </w:rPr>
            </w:pPr>
            <w:r w:rsidRPr="00395A7C">
              <w:rPr>
                <w:rFonts w:ascii="Calibri" w:hAnsi="Calibri"/>
                <w:sz w:val="22"/>
                <w:szCs w:val="22"/>
              </w:rPr>
              <w:lastRenderedPageBreak/>
              <w:t>2.9 Consider hip protectors as a possible intervention to reduce the risk of hip fracture among adults at risk for falls and hip fracture.  Review the evidence, potential benefits, harms, and barriers to use, to support individualized decisions.</w:t>
            </w:r>
          </w:p>
          <w:p w:rsidR="00C3593D" w:rsidRDefault="00F96920" w:rsidP="002407C0">
            <w:pPr>
              <w:ind w:left="180" w:hanging="180"/>
              <w:rPr>
                <w:rFonts w:asciiTheme="minorHAnsi" w:hAnsiTheme="minorHAnsi"/>
                <w:sz w:val="22"/>
                <w:szCs w:val="22"/>
              </w:rPr>
            </w:pPr>
            <w:r w:rsidRPr="002407C0">
              <w:rPr>
                <w:rFonts w:ascii="Calibri" w:hAnsi="Calibri"/>
                <w:color w:val="1F497D"/>
                <w:sz w:val="20"/>
              </w:rPr>
              <w:t>(Level of Evidence = Ia</w:t>
            </w:r>
            <w:r w:rsidR="00C3593D" w:rsidRPr="002407C0">
              <w:rPr>
                <w:rFonts w:ascii="Calibri" w:hAnsi="Calibri"/>
                <w:color w:val="1F497D"/>
                <w:sz w:val="20"/>
              </w:rPr>
              <w:t>)</w:t>
            </w: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C3593D" w:rsidRPr="00835FE6" w:rsidRDefault="00C3593D" w:rsidP="00E82AEE">
            <w:pPr>
              <w:ind w:left="72"/>
              <w:rPr>
                <w:rFonts w:asciiTheme="minorHAnsi" w:hAnsiTheme="minorHAnsi"/>
                <w:sz w:val="20"/>
                <w:szCs w:val="22"/>
              </w:rPr>
            </w:pPr>
          </w:p>
        </w:tc>
      </w:tr>
      <w:tr w:rsidR="00A87ACA" w:rsidRPr="00835FE6" w:rsidTr="00B9727C">
        <w:trPr>
          <w:trHeight w:val="20"/>
          <w:jc w:val="center"/>
        </w:trPr>
        <w:tc>
          <w:tcPr>
            <w:tcW w:w="11520" w:type="dxa"/>
            <w:gridSpan w:val="5"/>
            <w:tcBorders>
              <w:bottom w:val="single" w:sz="4" w:space="0" w:color="008080"/>
            </w:tcBorders>
            <w:shd w:val="clear" w:color="auto" w:fill="DAEEF3" w:themeFill="accent5" w:themeFillTint="33"/>
          </w:tcPr>
          <w:p w:rsidR="00A87ACA" w:rsidRPr="00835FE6" w:rsidRDefault="00A87ACA" w:rsidP="005F164F">
            <w:pPr>
              <w:rPr>
                <w:rFonts w:asciiTheme="minorHAnsi" w:hAnsiTheme="minorHAnsi"/>
                <w:b/>
                <w:color w:val="1F497D"/>
                <w:sz w:val="22"/>
              </w:rPr>
            </w:pPr>
            <w:r w:rsidRPr="00835FE6">
              <w:rPr>
                <w:rFonts w:asciiTheme="minorHAnsi" w:hAnsiTheme="minorHAnsi"/>
                <w:b/>
                <w:color w:val="1F497D"/>
                <w:sz w:val="22"/>
              </w:rPr>
              <w:t>Practice Recommendation</w:t>
            </w:r>
            <w:r w:rsidR="005F164F">
              <w:rPr>
                <w:rFonts w:asciiTheme="minorHAnsi" w:hAnsiTheme="minorHAnsi"/>
                <w:b/>
                <w:color w:val="1F497D"/>
                <w:sz w:val="22"/>
              </w:rPr>
              <w:t>s</w:t>
            </w:r>
            <w:r w:rsidRPr="00835FE6">
              <w:rPr>
                <w:rFonts w:asciiTheme="minorHAnsi" w:hAnsiTheme="minorHAnsi"/>
                <w:b/>
                <w:color w:val="1F497D"/>
                <w:sz w:val="22"/>
              </w:rPr>
              <w:t>:</w:t>
            </w:r>
            <w:r w:rsidR="005F164F">
              <w:rPr>
                <w:rFonts w:asciiTheme="minorHAnsi" w:hAnsiTheme="minorHAnsi"/>
                <w:b/>
                <w:color w:val="1F497D"/>
                <w:sz w:val="22"/>
              </w:rPr>
              <w:t xml:space="preserve"> 3.0 </w:t>
            </w:r>
          </w:p>
        </w:tc>
      </w:tr>
      <w:tr w:rsidR="009E6EC8" w:rsidRPr="00835FE6" w:rsidTr="00B9727C">
        <w:trPr>
          <w:trHeight w:val="20"/>
          <w:jc w:val="center"/>
        </w:trPr>
        <w:tc>
          <w:tcPr>
            <w:tcW w:w="4950" w:type="dxa"/>
            <w:tcBorders>
              <w:bottom w:val="single" w:sz="4" w:space="0" w:color="008080"/>
            </w:tcBorders>
            <w:shd w:val="clear" w:color="auto" w:fill="auto"/>
          </w:tcPr>
          <w:p w:rsidR="00F96920" w:rsidRPr="00395A7C" w:rsidRDefault="005F164F" w:rsidP="00395A7C">
            <w:pPr>
              <w:ind w:left="180" w:hanging="180"/>
              <w:rPr>
                <w:rFonts w:ascii="Calibri" w:hAnsi="Calibri"/>
                <w:sz w:val="22"/>
                <w:szCs w:val="22"/>
              </w:rPr>
            </w:pPr>
            <w:r w:rsidRPr="00395A7C">
              <w:rPr>
                <w:rFonts w:ascii="Calibri" w:hAnsi="Calibri"/>
                <w:sz w:val="22"/>
                <w:szCs w:val="22"/>
              </w:rPr>
              <w:t xml:space="preserve">3.1 </w:t>
            </w:r>
            <w:r w:rsidR="00F96920" w:rsidRPr="00395A7C">
              <w:rPr>
                <w:rFonts w:ascii="Calibri" w:hAnsi="Calibri"/>
                <w:sz w:val="22"/>
                <w:szCs w:val="22"/>
              </w:rPr>
              <w:t>After a person falls, provide the following interventions:</w:t>
            </w:r>
          </w:p>
          <w:p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conduct a physical examination to assess for injury and determine severity of fall injury;</w:t>
            </w:r>
          </w:p>
          <w:p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provide appropriate treatment and care for injury;</w:t>
            </w:r>
          </w:p>
          <w:p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monitor for injuries that may not be immediately identified;</w:t>
            </w:r>
          </w:p>
          <w:p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conduct a post fall assessment to determine factors contributing to the fall;</w:t>
            </w:r>
          </w:p>
          <w:p w:rsidR="00F96920" w:rsidRP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collaborate with the person and the interprofessional team to conduct further assessments and determine appropriate interventions; and</w:t>
            </w:r>
          </w:p>
          <w:p w:rsidR="00F96920" w:rsidRDefault="00F96920" w:rsidP="00F96920">
            <w:pPr>
              <w:pStyle w:val="ListParagraph"/>
              <w:numPr>
                <w:ilvl w:val="0"/>
                <w:numId w:val="19"/>
              </w:numPr>
              <w:autoSpaceDE w:val="0"/>
              <w:autoSpaceDN w:val="0"/>
              <w:adjustRightInd w:val="0"/>
              <w:rPr>
                <w:rFonts w:asciiTheme="minorHAnsi" w:hAnsiTheme="minorHAnsi"/>
                <w:sz w:val="22"/>
                <w:szCs w:val="22"/>
              </w:rPr>
            </w:pPr>
            <w:r w:rsidRPr="00F96920">
              <w:rPr>
                <w:rFonts w:asciiTheme="minorHAnsi" w:hAnsiTheme="minorHAnsi"/>
                <w:sz w:val="22"/>
                <w:szCs w:val="22"/>
              </w:rPr>
              <w:t>refer to appropriate health-care provider(s), (as needed), for physical rehabilitation or to support psychological well-being.</w:t>
            </w:r>
          </w:p>
          <w:p w:rsidR="009E6EC8" w:rsidRPr="00F96920" w:rsidRDefault="005F164F" w:rsidP="002407C0">
            <w:pPr>
              <w:ind w:left="180" w:hanging="180"/>
              <w:rPr>
                <w:rFonts w:asciiTheme="minorHAnsi" w:hAnsiTheme="minorHAnsi"/>
                <w:sz w:val="22"/>
                <w:szCs w:val="22"/>
              </w:rPr>
            </w:pPr>
            <w:r w:rsidRPr="002407C0">
              <w:rPr>
                <w:rFonts w:ascii="Calibri" w:hAnsi="Calibri"/>
                <w:color w:val="1F497D"/>
                <w:sz w:val="20"/>
              </w:rPr>
              <w:t xml:space="preserve">(Level of Evidence = </w:t>
            </w:r>
            <w:r w:rsidR="00F96920" w:rsidRPr="002407C0">
              <w:rPr>
                <w:rFonts w:ascii="Calibri" w:hAnsi="Calibri"/>
                <w:color w:val="1F497D"/>
                <w:sz w:val="20"/>
              </w:rPr>
              <w:t xml:space="preserve">III &amp; </w:t>
            </w:r>
            <w:r w:rsidRPr="002407C0">
              <w:rPr>
                <w:rFonts w:ascii="Calibri" w:hAnsi="Calibri"/>
                <w:color w:val="1F497D"/>
                <w:sz w:val="20"/>
              </w:rPr>
              <w:t>V</w:t>
            </w:r>
            <w:r w:rsidR="009E6EC8" w:rsidRPr="002407C0">
              <w:rPr>
                <w:rFonts w:ascii="Calibri" w:hAnsi="Calibri"/>
                <w:color w:val="1F497D"/>
                <w:sz w:val="20"/>
              </w:rPr>
              <w:t>)</w:t>
            </w:r>
          </w:p>
        </w:tc>
        <w:tc>
          <w:tcPr>
            <w:tcW w:w="504" w:type="dxa"/>
            <w:tcBorders>
              <w:bottom w:val="single" w:sz="4" w:space="0" w:color="008080"/>
            </w:tcBorders>
            <w:shd w:val="clear" w:color="auto" w:fill="auto"/>
          </w:tcPr>
          <w:p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rsidR="009E6EC8" w:rsidRPr="00835FE6" w:rsidRDefault="009E6EC8" w:rsidP="009D05B6">
            <w:pPr>
              <w:ind w:left="72"/>
              <w:rPr>
                <w:rFonts w:asciiTheme="minorHAnsi" w:hAnsiTheme="minorHAnsi"/>
                <w:sz w:val="20"/>
                <w:szCs w:val="22"/>
              </w:rPr>
            </w:pPr>
          </w:p>
        </w:tc>
        <w:tc>
          <w:tcPr>
            <w:tcW w:w="5058" w:type="dxa"/>
            <w:tcBorders>
              <w:bottom w:val="single" w:sz="4" w:space="0" w:color="008080"/>
            </w:tcBorders>
            <w:shd w:val="clear" w:color="auto" w:fill="auto"/>
          </w:tcPr>
          <w:p w:rsidR="009E6EC8" w:rsidRPr="00835FE6" w:rsidRDefault="009E6EC8" w:rsidP="009D05B6">
            <w:pPr>
              <w:ind w:left="72"/>
              <w:rPr>
                <w:rFonts w:asciiTheme="minorHAnsi" w:hAnsiTheme="minorHAnsi"/>
                <w:sz w:val="20"/>
                <w:szCs w:val="22"/>
              </w:rPr>
            </w:pPr>
          </w:p>
        </w:tc>
      </w:tr>
      <w:tr w:rsidR="005F164F" w:rsidRPr="00835FE6" w:rsidTr="005F164F">
        <w:trPr>
          <w:trHeight w:val="20"/>
          <w:jc w:val="center"/>
        </w:trPr>
        <w:tc>
          <w:tcPr>
            <w:tcW w:w="11520" w:type="dxa"/>
            <w:gridSpan w:val="5"/>
            <w:tcBorders>
              <w:bottom w:val="single" w:sz="4" w:space="0" w:color="008080"/>
            </w:tcBorders>
            <w:shd w:val="clear" w:color="auto" w:fill="DAEEF3" w:themeFill="accent5" w:themeFillTint="33"/>
          </w:tcPr>
          <w:p w:rsidR="005F164F" w:rsidRPr="00835FE6" w:rsidRDefault="00F96920" w:rsidP="00F96920">
            <w:pPr>
              <w:ind w:left="72"/>
              <w:rPr>
                <w:rFonts w:asciiTheme="minorHAnsi" w:hAnsiTheme="minorHAnsi"/>
                <w:sz w:val="20"/>
                <w:szCs w:val="22"/>
              </w:rPr>
            </w:pPr>
            <w:r>
              <w:rPr>
                <w:rFonts w:asciiTheme="minorHAnsi" w:hAnsiTheme="minorHAnsi"/>
                <w:b/>
                <w:color w:val="1F497D"/>
                <w:sz w:val="22"/>
              </w:rPr>
              <w:t>Education</w:t>
            </w:r>
            <w:r w:rsidR="005F164F" w:rsidRPr="00835FE6">
              <w:rPr>
                <w:rFonts w:asciiTheme="minorHAnsi" w:hAnsiTheme="minorHAnsi"/>
                <w:b/>
                <w:color w:val="1F497D"/>
                <w:sz w:val="22"/>
              </w:rPr>
              <w:t xml:space="preserve"> Recommendation</w:t>
            </w:r>
            <w:r w:rsidR="005F164F">
              <w:rPr>
                <w:rFonts w:asciiTheme="minorHAnsi" w:hAnsiTheme="minorHAnsi"/>
                <w:b/>
                <w:color w:val="1F497D"/>
                <w:sz w:val="22"/>
              </w:rPr>
              <w:t>s</w:t>
            </w:r>
            <w:r w:rsidR="005F164F" w:rsidRPr="00835FE6">
              <w:rPr>
                <w:rFonts w:asciiTheme="minorHAnsi" w:hAnsiTheme="minorHAnsi"/>
                <w:b/>
                <w:color w:val="1F497D"/>
                <w:sz w:val="22"/>
              </w:rPr>
              <w:t>:</w:t>
            </w:r>
            <w:r w:rsidR="005F164F">
              <w:rPr>
                <w:rFonts w:asciiTheme="minorHAnsi" w:hAnsiTheme="minorHAnsi"/>
                <w:b/>
                <w:color w:val="1F497D"/>
                <w:sz w:val="22"/>
              </w:rPr>
              <w:t xml:space="preserve"> 4.0 </w:t>
            </w:r>
          </w:p>
        </w:tc>
      </w:tr>
      <w:tr w:rsidR="009E6EC8" w:rsidRPr="00835FE6" w:rsidTr="00B9727C">
        <w:trPr>
          <w:trHeight w:val="20"/>
          <w:jc w:val="center"/>
        </w:trPr>
        <w:tc>
          <w:tcPr>
            <w:tcW w:w="4950" w:type="dxa"/>
            <w:tcBorders>
              <w:bottom w:val="single" w:sz="4" w:space="0" w:color="008080"/>
            </w:tcBorders>
            <w:shd w:val="clear" w:color="auto" w:fill="auto"/>
          </w:tcPr>
          <w:p w:rsidR="00F96920" w:rsidRPr="00395A7C" w:rsidRDefault="005F164F" w:rsidP="00395A7C">
            <w:pPr>
              <w:ind w:left="180" w:hanging="180"/>
              <w:rPr>
                <w:rFonts w:ascii="Calibri" w:hAnsi="Calibri"/>
                <w:sz w:val="22"/>
                <w:szCs w:val="22"/>
              </w:rPr>
            </w:pPr>
            <w:r w:rsidRPr="00395A7C">
              <w:rPr>
                <w:rFonts w:ascii="Calibri" w:hAnsi="Calibri"/>
                <w:sz w:val="22"/>
                <w:szCs w:val="22"/>
              </w:rPr>
              <w:t xml:space="preserve">4.1 </w:t>
            </w:r>
            <w:r w:rsidR="00F96920" w:rsidRPr="00395A7C">
              <w:rPr>
                <w:rFonts w:ascii="Calibri" w:hAnsi="Calibri"/>
                <w:sz w:val="22"/>
                <w:szCs w:val="22"/>
              </w:rPr>
              <w:t xml:space="preserve">Educational institutions incorporate content on falls prevention and injury reduction into health-care education and training programs. </w:t>
            </w:r>
          </w:p>
          <w:p w:rsidR="009E6EC8" w:rsidRPr="00835FE6" w:rsidRDefault="00F96920" w:rsidP="002407C0">
            <w:pPr>
              <w:ind w:left="180" w:hanging="180"/>
              <w:rPr>
                <w:rFonts w:asciiTheme="minorHAnsi" w:hAnsiTheme="minorHAnsi"/>
                <w:b/>
                <w:sz w:val="22"/>
                <w:szCs w:val="22"/>
              </w:rPr>
            </w:pPr>
            <w:r w:rsidRPr="002407C0">
              <w:rPr>
                <w:rFonts w:ascii="Calibri" w:hAnsi="Calibri"/>
                <w:color w:val="1F497D"/>
                <w:sz w:val="20"/>
              </w:rPr>
              <w:t>(Level of Evidence=V</w:t>
            </w:r>
            <w:r w:rsidR="005F164F" w:rsidRPr="002407C0">
              <w:rPr>
                <w:rFonts w:ascii="Calibri" w:hAnsi="Calibri"/>
                <w:color w:val="1F497D"/>
                <w:sz w:val="20"/>
              </w:rPr>
              <w:t>)</w:t>
            </w:r>
          </w:p>
        </w:tc>
        <w:tc>
          <w:tcPr>
            <w:tcW w:w="504" w:type="dxa"/>
            <w:tcBorders>
              <w:bottom w:val="single" w:sz="4" w:space="0" w:color="008080"/>
            </w:tcBorders>
            <w:shd w:val="clear" w:color="auto" w:fill="auto"/>
          </w:tcPr>
          <w:p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rsidR="009E6EC8" w:rsidRPr="00835FE6" w:rsidRDefault="009E6EC8" w:rsidP="009D05B6">
            <w:pPr>
              <w:ind w:left="72"/>
              <w:rPr>
                <w:rFonts w:asciiTheme="minorHAnsi" w:hAnsiTheme="minorHAnsi"/>
                <w:sz w:val="20"/>
                <w:szCs w:val="22"/>
              </w:rPr>
            </w:pPr>
          </w:p>
        </w:tc>
        <w:tc>
          <w:tcPr>
            <w:tcW w:w="504" w:type="dxa"/>
            <w:tcBorders>
              <w:bottom w:val="single" w:sz="4" w:space="0" w:color="008080"/>
            </w:tcBorders>
            <w:shd w:val="clear" w:color="auto" w:fill="auto"/>
          </w:tcPr>
          <w:p w:rsidR="009E6EC8" w:rsidRPr="00835FE6" w:rsidRDefault="009E6EC8" w:rsidP="009D05B6">
            <w:pPr>
              <w:ind w:left="72"/>
              <w:rPr>
                <w:rFonts w:asciiTheme="minorHAnsi" w:hAnsiTheme="minorHAnsi"/>
                <w:sz w:val="20"/>
                <w:szCs w:val="22"/>
              </w:rPr>
            </w:pPr>
          </w:p>
        </w:tc>
        <w:tc>
          <w:tcPr>
            <w:tcW w:w="5058" w:type="dxa"/>
            <w:tcBorders>
              <w:bottom w:val="single" w:sz="4" w:space="0" w:color="008080"/>
            </w:tcBorders>
            <w:shd w:val="clear" w:color="auto" w:fill="auto"/>
          </w:tcPr>
          <w:p w:rsidR="009E6EC8" w:rsidRPr="00835FE6" w:rsidRDefault="009E6EC8" w:rsidP="009D05B6">
            <w:pPr>
              <w:ind w:left="72"/>
              <w:rPr>
                <w:rFonts w:asciiTheme="minorHAnsi" w:hAnsiTheme="minorHAnsi"/>
                <w:sz w:val="20"/>
                <w:szCs w:val="22"/>
              </w:rPr>
            </w:pPr>
          </w:p>
        </w:tc>
      </w:tr>
      <w:tr w:rsidR="00395A7C" w:rsidRPr="00835FE6" w:rsidTr="00B9727C">
        <w:trPr>
          <w:trHeight w:val="20"/>
          <w:jc w:val="center"/>
        </w:trPr>
        <w:tc>
          <w:tcPr>
            <w:tcW w:w="4950" w:type="dxa"/>
            <w:tcBorders>
              <w:bottom w:val="single" w:sz="4" w:space="0" w:color="008080"/>
            </w:tcBorders>
            <w:shd w:val="clear" w:color="auto" w:fill="auto"/>
          </w:tcPr>
          <w:p w:rsidR="00395A7C" w:rsidRDefault="00395A7C" w:rsidP="00395A7C">
            <w:pPr>
              <w:ind w:left="180" w:hanging="180"/>
              <w:rPr>
                <w:rFonts w:ascii="Calibri" w:hAnsi="Calibri"/>
                <w:sz w:val="22"/>
                <w:szCs w:val="22"/>
              </w:rPr>
            </w:pPr>
            <w:r w:rsidRPr="00395A7C">
              <w:rPr>
                <w:rFonts w:ascii="Calibri" w:hAnsi="Calibri"/>
                <w:sz w:val="22"/>
                <w:szCs w:val="22"/>
              </w:rPr>
              <w:t>4.2 Health-care organizations provide ongoing organization-wide education to all staff in conjunction with other activities to prevent falls and reduce injuries.</w:t>
            </w:r>
          </w:p>
          <w:p w:rsidR="00395A7C" w:rsidRPr="00395A7C" w:rsidRDefault="00395A7C" w:rsidP="00395A7C">
            <w:pPr>
              <w:ind w:left="180" w:hanging="180"/>
              <w:rPr>
                <w:rFonts w:ascii="Calibri" w:hAnsi="Calibri"/>
                <w:sz w:val="22"/>
                <w:szCs w:val="22"/>
              </w:rPr>
            </w:pPr>
            <w:r w:rsidRPr="002407C0">
              <w:rPr>
                <w:rFonts w:ascii="Calibri" w:hAnsi="Calibri"/>
                <w:color w:val="1F497D"/>
                <w:sz w:val="20"/>
              </w:rPr>
              <w:t>(Level of Evidence = Ia)</w:t>
            </w:r>
          </w:p>
        </w:tc>
        <w:tc>
          <w:tcPr>
            <w:tcW w:w="504" w:type="dxa"/>
            <w:tcBorders>
              <w:bottom w:val="single" w:sz="4" w:space="0" w:color="008080"/>
            </w:tcBorders>
            <w:shd w:val="clear" w:color="auto" w:fill="auto"/>
          </w:tcPr>
          <w:p w:rsidR="00395A7C" w:rsidRPr="00835FE6" w:rsidRDefault="00395A7C" w:rsidP="009D05B6">
            <w:pPr>
              <w:ind w:left="72"/>
              <w:rPr>
                <w:rFonts w:asciiTheme="minorHAnsi" w:hAnsiTheme="minorHAnsi"/>
                <w:sz w:val="20"/>
                <w:szCs w:val="22"/>
              </w:rPr>
            </w:pPr>
          </w:p>
        </w:tc>
        <w:tc>
          <w:tcPr>
            <w:tcW w:w="504" w:type="dxa"/>
            <w:tcBorders>
              <w:bottom w:val="single" w:sz="4" w:space="0" w:color="008080"/>
            </w:tcBorders>
            <w:shd w:val="clear" w:color="auto" w:fill="auto"/>
          </w:tcPr>
          <w:p w:rsidR="00395A7C" w:rsidRPr="00835FE6" w:rsidRDefault="00395A7C" w:rsidP="009D05B6">
            <w:pPr>
              <w:ind w:left="72"/>
              <w:rPr>
                <w:rFonts w:asciiTheme="minorHAnsi" w:hAnsiTheme="minorHAnsi"/>
                <w:sz w:val="20"/>
                <w:szCs w:val="22"/>
              </w:rPr>
            </w:pPr>
          </w:p>
        </w:tc>
        <w:tc>
          <w:tcPr>
            <w:tcW w:w="504" w:type="dxa"/>
            <w:tcBorders>
              <w:bottom w:val="single" w:sz="4" w:space="0" w:color="008080"/>
            </w:tcBorders>
            <w:shd w:val="clear" w:color="auto" w:fill="auto"/>
          </w:tcPr>
          <w:p w:rsidR="00395A7C" w:rsidRPr="00835FE6" w:rsidRDefault="00395A7C" w:rsidP="009D05B6">
            <w:pPr>
              <w:ind w:left="72"/>
              <w:rPr>
                <w:rFonts w:asciiTheme="minorHAnsi" w:hAnsiTheme="minorHAnsi"/>
                <w:sz w:val="20"/>
                <w:szCs w:val="22"/>
              </w:rPr>
            </w:pPr>
          </w:p>
        </w:tc>
        <w:tc>
          <w:tcPr>
            <w:tcW w:w="5058" w:type="dxa"/>
            <w:tcBorders>
              <w:bottom w:val="single" w:sz="4" w:space="0" w:color="008080"/>
            </w:tcBorders>
            <w:shd w:val="clear" w:color="auto" w:fill="auto"/>
          </w:tcPr>
          <w:p w:rsidR="00395A7C" w:rsidRPr="00835FE6" w:rsidRDefault="00395A7C" w:rsidP="009D05B6">
            <w:pPr>
              <w:ind w:left="72"/>
              <w:rPr>
                <w:rFonts w:asciiTheme="minorHAnsi" w:hAnsiTheme="minorHAnsi"/>
                <w:sz w:val="20"/>
                <w:szCs w:val="22"/>
              </w:rPr>
            </w:pPr>
          </w:p>
        </w:tc>
      </w:tr>
      <w:tr w:rsidR="006444B4" w:rsidRPr="00835FE6" w:rsidTr="00B9727C">
        <w:trPr>
          <w:trHeight w:val="20"/>
          <w:jc w:val="center"/>
        </w:trPr>
        <w:tc>
          <w:tcPr>
            <w:tcW w:w="11520" w:type="dxa"/>
            <w:gridSpan w:val="5"/>
            <w:tcBorders>
              <w:bottom w:val="single" w:sz="4" w:space="0" w:color="008080"/>
            </w:tcBorders>
            <w:shd w:val="clear" w:color="auto" w:fill="DAEEF3" w:themeFill="accent5" w:themeFillTint="33"/>
          </w:tcPr>
          <w:p w:rsidR="006444B4" w:rsidRPr="00835FE6" w:rsidRDefault="006444B4" w:rsidP="005F164F">
            <w:pPr>
              <w:rPr>
                <w:rFonts w:asciiTheme="minorHAnsi" w:hAnsiTheme="minorHAnsi"/>
                <w:b/>
                <w:color w:val="1F497D"/>
                <w:sz w:val="22"/>
              </w:rPr>
            </w:pPr>
            <w:r w:rsidRPr="00835FE6">
              <w:rPr>
                <w:rFonts w:asciiTheme="minorHAnsi" w:hAnsiTheme="minorHAnsi"/>
                <w:b/>
                <w:color w:val="1F497D"/>
                <w:sz w:val="22"/>
              </w:rPr>
              <w:t>Organization and Policy Recommendation</w:t>
            </w:r>
            <w:r w:rsidR="005F164F">
              <w:rPr>
                <w:rFonts w:asciiTheme="minorHAnsi" w:hAnsiTheme="minorHAnsi"/>
                <w:b/>
                <w:color w:val="1F497D"/>
                <w:sz w:val="22"/>
              </w:rPr>
              <w:t>s</w:t>
            </w:r>
            <w:r w:rsidRPr="00835FE6">
              <w:rPr>
                <w:rFonts w:asciiTheme="minorHAnsi" w:hAnsiTheme="minorHAnsi"/>
                <w:b/>
                <w:color w:val="1F497D"/>
                <w:sz w:val="22"/>
              </w:rPr>
              <w:t>:</w:t>
            </w:r>
            <w:r w:rsidR="005F164F">
              <w:rPr>
                <w:rFonts w:asciiTheme="minorHAnsi" w:hAnsiTheme="minorHAnsi"/>
                <w:b/>
                <w:color w:val="1F497D"/>
                <w:sz w:val="22"/>
              </w:rPr>
              <w:t xml:space="preserve"> </w:t>
            </w:r>
            <w:r w:rsidR="00F96920">
              <w:rPr>
                <w:rFonts w:asciiTheme="minorHAnsi" w:hAnsiTheme="minorHAnsi"/>
                <w:b/>
                <w:color w:val="1F497D"/>
                <w:sz w:val="22"/>
              </w:rPr>
              <w:t>5.0</w:t>
            </w:r>
          </w:p>
        </w:tc>
      </w:tr>
      <w:tr w:rsidR="00F96B09" w:rsidRPr="00835FE6" w:rsidTr="00B9727C">
        <w:trPr>
          <w:trHeight w:val="20"/>
          <w:jc w:val="center"/>
        </w:trPr>
        <w:tc>
          <w:tcPr>
            <w:tcW w:w="4950" w:type="dxa"/>
            <w:tcBorders>
              <w:bottom w:val="single" w:sz="4" w:space="0" w:color="008080"/>
            </w:tcBorders>
            <w:shd w:val="clear" w:color="auto" w:fill="auto"/>
          </w:tcPr>
          <w:p w:rsidR="00F96920" w:rsidRPr="00395A7C" w:rsidRDefault="00F96920" w:rsidP="00395A7C">
            <w:pPr>
              <w:ind w:left="180" w:hanging="180"/>
              <w:rPr>
                <w:rFonts w:ascii="Calibri" w:hAnsi="Calibri"/>
                <w:sz w:val="22"/>
                <w:szCs w:val="22"/>
              </w:rPr>
            </w:pPr>
            <w:r w:rsidRPr="00395A7C">
              <w:rPr>
                <w:rFonts w:ascii="Calibri" w:hAnsi="Calibri"/>
                <w:sz w:val="22"/>
                <w:szCs w:val="22"/>
              </w:rPr>
              <w:t>5</w:t>
            </w:r>
            <w:r w:rsidR="005F164F" w:rsidRPr="00395A7C">
              <w:rPr>
                <w:rFonts w:ascii="Calibri" w:hAnsi="Calibri"/>
                <w:sz w:val="22"/>
                <w:szCs w:val="22"/>
              </w:rPr>
              <w:t xml:space="preserve">.1 </w:t>
            </w:r>
            <w:r w:rsidRPr="00395A7C">
              <w:rPr>
                <w:rFonts w:ascii="Calibri" w:hAnsi="Calibri"/>
                <w:sz w:val="22"/>
                <w:szCs w:val="22"/>
              </w:rPr>
              <w:t>To ensure a safe environment:</w:t>
            </w:r>
          </w:p>
          <w:p w:rsidR="00F96920" w:rsidRPr="00F96920" w:rsidRDefault="00F96920" w:rsidP="00F96920">
            <w:pPr>
              <w:pStyle w:val="ListParagraph"/>
              <w:numPr>
                <w:ilvl w:val="0"/>
                <w:numId w:val="20"/>
              </w:numPr>
              <w:autoSpaceDE w:val="0"/>
              <w:autoSpaceDN w:val="0"/>
              <w:adjustRightInd w:val="0"/>
              <w:rPr>
                <w:rFonts w:asciiTheme="minorHAnsi" w:hAnsiTheme="minorHAnsi"/>
                <w:sz w:val="22"/>
                <w:szCs w:val="22"/>
              </w:rPr>
            </w:pPr>
            <w:r w:rsidRPr="00F96920">
              <w:rPr>
                <w:rFonts w:asciiTheme="minorHAnsi" w:hAnsiTheme="minorHAnsi"/>
                <w:sz w:val="22"/>
                <w:szCs w:val="22"/>
              </w:rPr>
              <w:t>implement universal falls precautions, and</w:t>
            </w:r>
          </w:p>
          <w:p w:rsidR="000175CB" w:rsidRPr="00F96920" w:rsidRDefault="00F96920" w:rsidP="00F96920">
            <w:pPr>
              <w:pStyle w:val="ListParagraph"/>
              <w:numPr>
                <w:ilvl w:val="0"/>
                <w:numId w:val="20"/>
              </w:numPr>
              <w:autoSpaceDE w:val="0"/>
              <w:autoSpaceDN w:val="0"/>
              <w:adjustRightInd w:val="0"/>
              <w:rPr>
                <w:rFonts w:asciiTheme="minorHAnsi" w:hAnsiTheme="minorHAnsi"/>
                <w:sz w:val="22"/>
                <w:szCs w:val="22"/>
              </w:rPr>
            </w:pPr>
            <w:r w:rsidRPr="00F96920">
              <w:rPr>
                <w:rFonts w:asciiTheme="minorHAnsi" w:hAnsiTheme="minorHAnsi"/>
                <w:sz w:val="22"/>
                <w:szCs w:val="22"/>
              </w:rPr>
              <w:t xml:space="preserve">identify and modify equipment and other factors in the physical/structural environment that contribute to risk for falls </w:t>
            </w:r>
            <w:r w:rsidRPr="00F96920">
              <w:rPr>
                <w:rFonts w:asciiTheme="minorHAnsi" w:hAnsiTheme="minorHAnsi"/>
                <w:sz w:val="22"/>
                <w:szCs w:val="22"/>
              </w:rPr>
              <w:lastRenderedPageBreak/>
              <w:t xml:space="preserve">and fall injuries.    </w:t>
            </w:r>
            <w:r w:rsidR="000175CB" w:rsidRPr="00F96920">
              <w:rPr>
                <w:rFonts w:asciiTheme="minorHAnsi" w:hAnsiTheme="minorHAnsi"/>
                <w:sz w:val="22"/>
                <w:szCs w:val="22"/>
              </w:rPr>
              <w:t xml:space="preserve"> </w:t>
            </w:r>
          </w:p>
          <w:p w:rsidR="00F96B09" w:rsidRPr="00835FE6" w:rsidRDefault="00F96B09" w:rsidP="00F96920">
            <w:pPr>
              <w:rPr>
                <w:rFonts w:asciiTheme="minorHAnsi" w:hAnsiTheme="minorHAnsi"/>
                <w:sz w:val="22"/>
                <w:szCs w:val="22"/>
              </w:rPr>
            </w:pPr>
            <w:r w:rsidRPr="002407C0">
              <w:rPr>
                <w:rFonts w:ascii="Calibri" w:hAnsi="Calibri"/>
                <w:color w:val="1F497D"/>
                <w:sz w:val="20"/>
              </w:rPr>
              <w:t xml:space="preserve">(Level of Evidence </w:t>
            </w:r>
            <w:r w:rsidR="00884571" w:rsidRPr="002407C0">
              <w:rPr>
                <w:rFonts w:ascii="Calibri" w:hAnsi="Calibri"/>
                <w:color w:val="1F497D"/>
                <w:sz w:val="20"/>
              </w:rPr>
              <w:t xml:space="preserve">= </w:t>
            </w:r>
            <w:r w:rsidR="00F96920" w:rsidRPr="002407C0">
              <w:rPr>
                <w:rFonts w:ascii="Calibri" w:hAnsi="Calibri"/>
                <w:color w:val="1F497D"/>
                <w:sz w:val="20"/>
              </w:rPr>
              <w:t>Ia</w:t>
            </w:r>
            <w:r w:rsidRPr="002407C0">
              <w:rPr>
                <w:rFonts w:ascii="Calibri" w:hAnsi="Calibri"/>
                <w:color w:val="1F497D"/>
                <w:sz w:val="20"/>
              </w:rPr>
              <w:t>)</w:t>
            </w:r>
          </w:p>
        </w:tc>
        <w:tc>
          <w:tcPr>
            <w:tcW w:w="504" w:type="dxa"/>
            <w:tcBorders>
              <w:bottom w:val="single" w:sz="4" w:space="0" w:color="008080"/>
            </w:tcBorders>
            <w:shd w:val="clear" w:color="auto" w:fill="auto"/>
          </w:tcPr>
          <w:p w:rsidR="00F96B09" w:rsidRPr="00835FE6" w:rsidRDefault="00F96B09"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F96B09" w:rsidRPr="00835FE6" w:rsidRDefault="00F96B09"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F96B09" w:rsidRPr="00835FE6" w:rsidRDefault="00F96B09"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F96B09" w:rsidRPr="00835FE6" w:rsidRDefault="00F96B09" w:rsidP="00E82AEE">
            <w:pPr>
              <w:ind w:left="72"/>
              <w:rPr>
                <w:rFonts w:asciiTheme="minorHAnsi" w:hAnsiTheme="minorHAnsi"/>
                <w:sz w:val="20"/>
                <w:szCs w:val="22"/>
              </w:rPr>
            </w:pPr>
          </w:p>
        </w:tc>
      </w:tr>
      <w:tr w:rsidR="005F164F" w:rsidRPr="00835FE6" w:rsidTr="00B9727C">
        <w:trPr>
          <w:trHeight w:val="20"/>
          <w:jc w:val="center"/>
        </w:trPr>
        <w:tc>
          <w:tcPr>
            <w:tcW w:w="4950" w:type="dxa"/>
            <w:tcBorders>
              <w:bottom w:val="single" w:sz="4" w:space="0" w:color="008080"/>
            </w:tcBorders>
            <w:shd w:val="clear" w:color="auto" w:fill="auto"/>
          </w:tcPr>
          <w:p w:rsidR="005F164F" w:rsidRPr="00395A7C" w:rsidRDefault="00F96920" w:rsidP="00395A7C">
            <w:pPr>
              <w:ind w:left="180" w:hanging="180"/>
              <w:rPr>
                <w:rFonts w:ascii="Calibri" w:hAnsi="Calibri"/>
                <w:sz w:val="22"/>
                <w:szCs w:val="22"/>
              </w:rPr>
            </w:pPr>
            <w:r w:rsidRPr="00395A7C">
              <w:rPr>
                <w:rFonts w:ascii="Calibri" w:hAnsi="Calibri"/>
                <w:sz w:val="22"/>
                <w:szCs w:val="22"/>
              </w:rPr>
              <w:lastRenderedPageBreak/>
              <w:t>5</w:t>
            </w:r>
            <w:r w:rsidR="000175CB" w:rsidRPr="00395A7C">
              <w:rPr>
                <w:rFonts w:ascii="Calibri" w:hAnsi="Calibri"/>
                <w:sz w:val="22"/>
                <w:szCs w:val="22"/>
              </w:rPr>
              <w:t xml:space="preserve">.2 </w:t>
            </w:r>
            <w:r w:rsidRPr="00395A7C">
              <w:rPr>
                <w:rFonts w:ascii="Calibri" w:hAnsi="Calibri"/>
                <w:sz w:val="22"/>
                <w:szCs w:val="22"/>
              </w:rPr>
              <w:t>Organizational leaders, in collaboration with teams apply implementation science strategies to enable successful implementation and sustainability of falls prevention/injury reduction initiatives. This includes identifying barriers and establishing formalized supports and structures within the organization.</w:t>
            </w:r>
          </w:p>
          <w:p w:rsidR="000175CB" w:rsidRPr="00835FE6" w:rsidRDefault="000175CB" w:rsidP="00C4450C">
            <w:pPr>
              <w:rPr>
                <w:rFonts w:asciiTheme="minorHAnsi" w:hAnsiTheme="minorHAnsi"/>
                <w:sz w:val="22"/>
                <w:szCs w:val="22"/>
              </w:rPr>
            </w:pPr>
            <w:r w:rsidRPr="002407C0">
              <w:rPr>
                <w:rFonts w:ascii="Calibri" w:hAnsi="Calibri"/>
                <w:color w:val="1F497D"/>
                <w:sz w:val="20"/>
              </w:rPr>
              <w:t>(Level of Evidence = Ia)</w:t>
            </w: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r>
      <w:tr w:rsidR="005F164F" w:rsidRPr="00835FE6" w:rsidTr="00B9727C">
        <w:trPr>
          <w:trHeight w:val="20"/>
          <w:jc w:val="center"/>
        </w:trPr>
        <w:tc>
          <w:tcPr>
            <w:tcW w:w="4950" w:type="dxa"/>
            <w:tcBorders>
              <w:bottom w:val="single" w:sz="4" w:space="0" w:color="008080"/>
            </w:tcBorders>
            <w:shd w:val="clear" w:color="auto" w:fill="auto"/>
          </w:tcPr>
          <w:p w:rsidR="00F96920" w:rsidRPr="00395A7C" w:rsidRDefault="00F96920" w:rsidP="00395A7C">
            <w:pPr>
              <w:ind w:left="180" w:hanging="180"/>
              <w:rPr>
                <w:rFonts w:ascii="Calibri" w:hAnsi="Calibri"/>
                <w:sz w:val="22"/>
                <w:szCs w:val="22"/>
              </w:rPr>
            </w:pPr>
            <w:r w:rsidRPr="00395A7C">
              <w:rPr>
                <w:rFonts w:ascii="Calibri" w:hAnsi="Calibri"/>
                <w:sz w:val="22"/>
                <w:szCs w:val="22"/>
              </w:rPr>
              <w:t>5</w:t>
            </w:r>
            <w:r w:rsidR="000175CB" w:rsidRPr="00395A7C">
              <w:rPr>
                <w:rFonts w:ascii="Calibri" w:hAnsi="Calibri"/>
                <w:sz w:val="22"/>
                <w:szCs w:val="22"/>
              </w:rPr>
              <w:t xml:space="preserve">.3 </w:t>
            </w:r>
            <w:r w:rsidRPr="00395A7C">
              <w:rPr>
                <w:rFonts w:ascii="Calibri" w:hAnsi="Calibri"/>
                <w:sz w:val="22"/>
                <w:szCs w:val="22"/>
              </w:rPr>
              <w:t xml:space="preserve">Implement rounding as a strategy to proactively meet the person’s needs and prevent falls. </w:t>
            </w:r>
          </w:p>
          <w:p w:rsidR="000175CB" w:rsidRPr="00835FE6" w:rsidRDefault="000175CB" w:rsidP="000175CB">
            <w:pPr>
              <w:rPr>
                <w:rFonts w:asciiTheme="minorHAnsi" w:hAnsiTheme="minorHAnsi"/>
                <w:sz w:val="22"/>
                <w:szCs w:val="22"/>
              </w:rPr>
            </w:pPr>
            <w:r w:rsidRPr="002407C0">
              <w:rPr>
                <w:rFonts w:ascii="Calibri" w:hAnsi="Calibri"/>
                <w:color w:val="1F497D"/>
                <w:sz w:val="20"/>
              </w:rPr>
              <w:t>(Level of Evidence = Ia)</w:t>
            </w: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4"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c>
          <w:tcPr>
            <w:tcW w:w="5058" w:type="dxa"/>
            <w:tcBorders>
              <w:bottom w:val="single" w:sz="4" w:space="0" w:color="008080"/>
            </w:tcBorders>
            <w:shd w:val="clear" w:color="auto" w:fill="auto"/>
          </w:tcPr>
          <w:p w:rsidR="005F164F" w:rsidRPr="00835FE6" w:rsidRDefault="005F164F" w:rsidP="00E82AEE">
            <w:pPr>
              <w:ind w:left="72"/>
              <w:rPr>
                <w:rFonts w:asciiTheme="minorHAnsi" w:hAnsiTheme="minorHAnsi"/>
                <w:sz w:val="20"/>
                <w:szCs w:val="22"/>
              </w:rPr>
            </w:pPr>
          </w:p>
        </w:tc>
      </w:tr>
    </w:tbl>
    <w:p w:rsidR="00265FB2" w:rsidRPr="00835FE6" w:rsidRDefault="00265FB2" w:rsidP="00E82AEE">
      <w:pPr>
        <w:tabs>
          <w:tab w:val="left" w:pos="4692"/>
        </w:tabs>
        <w:rPr>
          <w:rFonts w:asciiTheme="minorHAnsi" w:hAnsiTheme="minorHAnsi"/>
        </w:rPr>
      </w:pPr>
    </w:p>
    <w:p w:rsidR="00B50338" w:rsidRPr="00835FE6" w:rsidRDefault="00B50338" w:rsidP="002407C0">
      <w:pPr>
        <w:rPr>
          <w:rFonts w:asciiTheme="minorHAnsi" w:hAnsiTheme="minorHAnsi"/>
        </w:rPr>
      </w:pPr>
    </w:p>
    <w:p w:rsidR="00D33080" w:rsidRPr="00835FE6" w:rsidRDefault="009634CC" w:rsidP="00776255">
      <w:pPr>
        <w:tabs>
          <w:tab w:val="left" w:pos="4692"/>
        </w:tabs>
        <w:spacing w:after="120"/>
        <w:jc w:val="center"/>
        <w:rPr>
          <w:rFonts w:asciiTheme="minorHAnsi" w:hAnsiTheme="minorHAnsi"/>
          <w:b/>
          <w:sz w:val="28"/>
        </w:rPr>
      </w:pPr>
      <w:r w:rsidRPr="00835FE6">
        <w:rPr>
          <w:rFonts w:asciiTheme="minorHAnsi" w:hAnsiTheme="minorHAnsi"/>
        </w:rPr>
        <w:br w:type="page"/>
      </w:r>
      <w:r w:rsidR="00D33080" w:rsidRPr="00835FE6">
        <w:rPr>
          <w:rFonts w:asciiTheme="minorHAnsi" w:hAnsiTheme="minorHAnsi"/>
          <w:b/>
          <w:sz w:val="28"/>
        </w:rPr>
        <w:lastRenderedPageBreak/>
        <w:t>Appendix A</w:t>
      </w:r>
    </w:p>
    <w:p w:rsidR="009634CC" w:rsidRPr="00835FE6" w:rsidRDefault="00B50338" w:rsidP="00D33080">
      <w:pPr>
        <w:tabs>
          <w:tab w:val="left" w:pos="4692"/>
        </w:tabs>
        <w:jc w:val="center"/>
        <w:rPr>
          <w:rFonts w:asciiTheme="minorHAnsi" w:hAnsiTheme="minorHAnsi"/>
          <w:b/>
          <w:color w:val="1F497D"/>
        </w:rPr>
      </w:pPr>
      <w:r w:rsidRPr="00835FE6">
        <w:rPr>
          <w:rFonts w:asciiTheme="minorHAnsi" w:hAnsiTheme="minorHAnsi"/>
          <w:b/>
          <w:color w:val="1F497D"/>
        </w:rPr>
        <w:t xml:space="preserve">Applicable Ministry of Health and </w:t>
      </w:r>
      <w:r w:rsidR="0039161C">
        <w:rPr>
          <w:rFonts w:asciiTheme="minorHAnsi" w:hAnsiTheme="minorHAnsi"/>
          <w:b/>
          <w:color w:val="1F497D"/>
        </w:rPr>
        <w:t>Long-</w:t>
      </w:r>
      <w:r w:rsidRPr="00835FE6">
        <w:rPr>
          <w:rFonts w:asciiTheme="minorHAnsi" w:hAnsiTheme="minorHAnsi"/>
          <w:b/>
          <w:color w:val="1F497D"/>
        </w:rPr>
        <w:t>Term Care Regulations</w:t>
      </w:r>
      <w:r w:rsidR="00134957" w:rsidRPr="00835FE6">
        <w:rPr>
          <w:rFonts w:asciiTheme="minorHAnsi" w:hAnsiTheme="minorHAnsi"/>
          <w:b/>
          <w:color w:val="1F497D"/>
        </w:rPr>
        <w:t xml:space="preserve"> for a Falls </w:t>
      </w:r>
      <w:r w:rsidR="00C4450C">
        <w:rPr>
          <w:rFonts w:asciiTheme="minorHAnsi" w:hAnsiTheme="minorHAnsi"/>
          <w:b/>
          <w:color w:val="1F497D"/>
        </w:rPr>
        <w:t xml:space="preserve">Prevention and Management </w:t>
      </w:r>
      <w:r w:rsidR="00134957" w:rsidRPr="00835FE6">
        <w:rPr>
          <w:rFonts w:asciiTheme="minorHAnsi" w:hAnsiTheme="minorHAnsi"/>
          <w:b/>
          <w:color w:val="1F497D"/>
        </w:rPr>
        <w:t>Program</w:t>
      </w:r>
    </w:p>
    <w:p w:rsidR="00D33080" w:rsidRPr="00835FE6" w:rsidRDefault="00D33080" w:rsidP="00D33080">
      <w:pPr>
        <w:tabs>
          <w:tab w:val="left" w:pos="4692"/>
        </w:tabs>
        <w:jc w:val="center"/>
        <w:rPr>
          <w:rFonts w:asciiTheme="minorHAnsi" w:hAnsiTheme="minorHAnsi"/>
          <w:b/>
        </w:rPr>
      </w:pPr>
    </w:p>
    <w:tbl>
      <w:tblPr>
        <w:tblW w:w="0" w:type="auto"/>
        <w:tblBorders>
          <w:top w:val="single" w:sz="4" w:space="0" w:color="006A65"/>
          <w:left w:val="single" w:sz="4" w:space="0" w:color="006A65"/>
          <w:bottom w:val="single" w:sz="4" w:space="0" w:color="006A65"/>
          <w:right w:val="single" w:sz="4" w:space="0" w:color="006A65"/>
          <w:insideH w:val="single" w:sz="4" w:space="0" w:color="006A65"/>
          <w:insideV w:val="single" w:sz="4" w:space="0" w:color="006A65"/>
        </w:tblBorders>
        <w:tblLook w:val="04A0"/>
      </w:tblPr>
      <w:tblGrid>
        <w:gridCol w:w="10440"/>
      </w:tblGrid>
      <w:tr w:rsidR="001332EA" w:rsidRPr="00835FE6" w:rsidTr="00776255">
        <w:trPr>
          <w:trHeight w:val="1790"/>
        </w:trPr>
        <w:tc>
          <w:tcPr>
            <w:tcW w:w="13008" w:type="dxa"/>
            <w:shd w:val="clear" w:color="auto" w:fill="EDF7F9"/>
            <w:vAlign w:val="center"/>
          </w:tcPr>
          <w:p w:rsidR="001332EA" w:rsidRPr="00835FE6" w:rsidRDefault="001332EA" w:rsidP="00776255">
            <w:pPr>
              <w:pStyle w:val="headnote-e"/>
              <w:rPr>
                <w:rFonts w:asciiTheme="minorHAnsi" w:hAnsiTheme="minorHAnsi"/>
                <w:sz w:val="20"/>
                <w:szCs w:val="20"/>
              </w:rPr>
            </w:pPr>
            <w:r w:rsidRPr="00835FE6">
              <w:rPr>
                <w:rFonts w:asciiTheme="minorHAnsi" w:hAnsiTheme="minorHAnsi"/>
                <w:sz w:val="20"/>
                <w:szCs w:val="20"/>
              </w:rPr>
              <w:t>Required programs</w:t>
            </w:r>
          </w:p>
          <w:p w:rsidR="001332EA" w:rsidRPr="00835FE6" w:rsidRDefault="00A6155D" w:rsidP="00776255">
            <w:pPr>
              <w:pStyle w:val="section-e"/>
              <w:spacing w:after="0"/>
              <w:rPr>
                <w:rFonts w:asciiTheme="minorHAnsi" w:hAnsiTheme="minorHAnsi"/>
                <w:sz w:val="20"/>
                <w:szCs w:val="20"/>
              </w:rPr>
            </w:pPr>
            <w:hyperlink r:id="rId17" w:anchor="s48s1" w:history="1">
              <w:r w:rsidR="001332EA" w:rsidRPr="00835FE6">
                <w:rPr>
                  <w:rStyle w:val="Hyperlink"/>
                  <w:rFonts w:asciiTheme="minorHAnsi" w:hAnsiTheme="minorHAnsi"/>
                  <w:b/>
                  <w:bCs/>
                  <w:sz w:val="20"/>
                  <w:szCs w:val="20"/>
                </w:rPr>
                <w:t xml:space="preserve">48. </w:t>
              </w:r>
            </w:hyperlink>
            <w:hyperlink r:id="rId18" w:anchor="s48s1" w:history="1">
              <w:r w:rsidR="001332EA" w:rsidRPr="00835FE6">
                <w:rPr>
                  <w:rStyle w:val="Hyperlink"/>
                  <w:rFonts w:asciiTheme="minorHAnsi" w:hAnsiTheme="minorHAnsi"/>
                  <w:sz w:val="20"/>
                  <w:szCs w:val="20"/>
                </w:rPr>
                <w:t>(1)</w:t>
              </w:r>
            </w:hyperlink>
            <w:r w:rsidR="001332EA" w:rsidRPr="00835FE6">
              <w:rPr>
                <w:rFonts w:asciiTheme="minorHAnsi" w:hAnsiTheme="minorHAnsi"/>
                <w:sz w:val="20"/>
                <w:szCs w:val="20"/>
              </w:rPr>
              <w:t xml:space="preserve"> Every licensee of a long-term care home shall ensure that the following interdisciplinary programs are developed and implemented in the home:</w:t>
            </w:r>
          </w:p>
          <w:p w:rsidR="001332EA" w:rsidRPr="00835FE6" w:rsidRDefault="001332EA" w:rsidP="00776255">
            <w:pPr>
              <w:pStyle w:val="paragraph-e"/>
              <w:spacing w:after="0"/>
              <w:rPr>
                <w:rFonts w:asciiTheme="minorHAnsi" w:hAnsiTheme="minorHAnsi"/>
                <w:sz w:val="20"/>
                <w:szCs w:val="20"/>
              </w:rPr>
            </w:pPr>
            <w:r w:rsidRPr="00835FE6">
              <w:rPr>
                <w:rFonts w:asciiTheme="minorHAnsi" w:hAnsiTheme="minorHAnsi"/>
                <w:sz w:val="20"/>
                <w:szCs w:val="20"/>
              </w:rPr>
              <w:t>1. A falls prevention and management program to reduce the incidence of falls and the risk of injury.</w:t>
            </w:r>
          </w:p>
          <w:p w:rsidR="001332EA" w:rsidRPr="00835FE6" w:rsidRDefault="00A6155D" w:rsidP="00776255">
            <w:pPr>
              <w:pStyle w:val="subsection-e"/>
              <w:spacing w:after="0"/>
              <w:rPr>
                <w:rFonts w:asciiTheme="minorHAnsi" w:hAnsiTheme="minorHAnsi"/>
                <w:sz w:val="20"/>
                <w:szCs w:val="20"/>
              </w:rPr>
            </w:pPr>
            <w:hyperlink r:id="rId19" w:anchor="s48s2" w:history="1">
              <w:r w:rsidR="001332EA" w:rsidRPr="00835FE6">
                <w:rPr>
                  <w:rStyle w:val="Hyperlink"/>
                  <w:rFonts w:asciiTheme="minorHAnsi" w:hAnsiTheme="minorHAnsi"/>
                  <w:sz w:val="20"/>
                  <w:szCs w:val="20"/>
                </w:rPr>
                <w:t>(2)</w:t>
              </w:r>
            </w:hyperlink>
            <w:r w:rsidR="001332EA" w:rsidRPr="00835FE6">
              <w:rPr>
                <w:rFonts w:asciiTheme="minorHAnsi" w:hAnsiTheme="minorHAnsi"/>
                <w:sz w:val="20"/>
                <w:szCs w:val="20"/>
              </w:rPr>
              <w:t xml:space="preserve"> Each program must, in addition to meeting the requirements set out in section 30,</w:t>
            </w:r>
          </w:p>
          <w:p w:rsidR="001332EA" w:rsidRPr="00835FE6" w:rsidRDefault="001332EA" w:rsidP="00776255">
            <w:pPr>
              <w:pStyle w:val="clause-e"/>
              <w:spacing w:after="0"/>
              <w:rPr>
                <w:rFonts w:asciiTheme="minorHAnsi" w:hAnsiTheme="minorHAnsi"/>
                <w:sz w:val="20"/>
                <w:szCs w:val="20"/>
              </w:rPr>
            </w:pPr>
            <w:r w:rsidRPr="00835FE6">
              <w:rPr>
                <w:rFonts w:asciiTheme="minorHAnsi" w:hAnsiTheme="minorHAnsi"/>
                <w:sz w:val="20"/>
                <w:szCs w:val="20"/>
              </w:rPr>
              <w:t>(a) provide for screening protocols; and</w:t>
            </w:r>
          </w:p>
          <w:p w:rsidR="001332EA" w:rsidRPr="00835FE6" w:rsidRDefault="001332EA" w:rsidP="00776255">
            <w:pPr>
              <w:pStyle w:val="clause-e"/>
              <w:spacing w:after="0"/>
              <w:rPr>
                <w:rFonts w:asciiTheme="minorHAnsi" w:hAnsiTheme="minorHAnsi"/>
                <w:sz w:val="20"/>
                <w:szCs w:val="20"/>
              </w:rPr>
            </w:pPr>
            <w:r w:rsidRPr="00835FE6">
              <w:rPr>
                <w:rFonts w:asciiTheme="minorHAnsi" w:hAnsiTheme="minorHAnsi"/>
                <w:sz w:val="20"/>
                <w:szCs w:val="20"/>
              </w:rPr>
              <w:t>(b) provide for assessment and reassessment instruments. O. Reg. 79/10, s. 48 (2).</w:t>
            </w:r>
          </w:p>
        </w:tc>
      </w:tr>
      <w:tr w:rsidR="001332EA" w:rsidRPr="00835FE6" w:rsidTr="00776255">
        <w:trPr>
          <w:trHeight w:val="4661"/>
        </w:trPr>
        <w:tc>
          <w:tcPr>
            <w:tcW w:w="13008" w:type="dxa"/>
            <w:vAlign w:val="center"/>
          </w:tcPr>
          <w:p w:rsidR="001332EA" w:rsidRPr="00835FE6" w:rsidRDefault="001332EA" w:rsidP="00776255">
            <w:pPr>
              <w:pStyle w:val="headnote-e"/>
              <w:rPr>
                <w:rFonts w:asciiTheme="minorHAnsi" w:hAnsiTheme="minorHAnsi"/>
                <w:sz w:val="20"/>
                <w:szCs w:val="20"/>
              </w:rPr>
            </w:pPr>
            <w:r w:rsidRPr="00835FE6">
              <w:rPr>
                <w:rFonts w:asciiTheme="minorHAnsi" w:hAnsiTheme="minorHAnsi"/>
                <w:sz w:val="20"/>
                <w:szCs w:val="20"/>
              </w:rPr>
              <w:t xml:space="preserve">Section 30 </w:t>
            </w:r>
          </w:p>
          <w:bookmarkStart w:id="1" w:name="P1200_53816"/>
          <w:bookmarkStart w:id="2" w:name="s30s1"/>
          <w:bookmarkStart w:id="3" w:name="BK36"/>
          <w:bookmarkEnd w:id="1"/>
          <w:bookmarkEnd w:id="2"/>
          <w:bookmarkEnd w:id="3"/>
          <w:p w:rsidR="001332EA" w:rsidRPr="00835FE6" w:rsidRDefault="00A6155D" w:rsidP="00776255">
            <w:pPr>
              <w:pStyle w:val="section-e"/>
              <w:rPr>
                <w:rFonts w:asciiTheme="minorHAnsi" w:hAnsiTheme="minorHAnsi"/>
                <w:sz w:val="20"/>
                <w:szCs w:val="20"/>
              </w:rPr>
            </w:pPr>
            <w:r w:rsidRPr="00835FE6">
              <w:rPr>
                <w:rFonts w:asciiTheme="minorHAnsi" w:hAnsiTheme="minorHAnsi"/>
                <w:b/>
                <w:bCs/>
                <w:sz w:val="20"/>
                <w:szCs w:val="20"/>
              </w:rPr>
              <w:fldChar w:fldCharType="begin"/>
            </w:r>
            <w:r w:rsidR="001332EA" w:rsidRPr="00835FE6">
              <w:rPr>
                <w:rFonts w:asciiTheme="minorHAnsi" w:hAnsiTheme="minorHAnsi"/>
                <w:b/>
                <w:bCs/>
                <w:sz w:val="20"/>
                <w:szCs w:val="20"/>
              </w:rPr>
              <w:instrText xml:space="preserve"> HYPERLINK "http://www.e-laws.gov.on.ca/html/regs/french/elaws_regs_100079_f.htm" \l "s30s1" </w:instrText>
            </w:r>
            <w:r w:rsidRPr="00835FE6">
              <w:rPr>
                <w:rFonts w:asciiTheme="minorHAnsi" w:hAnsiTheme="minorHAnsi"/>
                <w:b/>
                <w:bCs/>
                <w:sz w:val="20"/>
                <w:szCs w:val="20"/>
              </w:rPr>
              <w:fldChar w:fldCharType="separate"/>
            </w:r>
            <w:r w:rsidR="001332EA" w:rsidRPr="00835FE6">
              <w:rPr>
                <w:rStyle w:val="Hyperlink"/>
                <w:rFonts w:asciiTheme="minorHAnsi" w:hAnsiTheme="minorHAnsi"/>
                <w:b/>
                <w:bCs/>
                <w:sz w:val="20"/>
                <w:szCs w:val="20"/>
              </w:rPr>
              <w:t xml:space="preserve">30. </w:t>
            </w:r>
            <w:r w:rsidRPr="00835FE6">
              <w:rPr>
                <w:rFonts w:asciiTheme="minorHAnsi" w:hAnsiTheme="minorHAnsi"/>
                <w:b/>
                <w:bCs/>
                <w:sz w:val="20"/>
                <w:szCs w:val="20"/>
              </w:rPr>
              <w:fldChar w:fldCharType="end"/>
            </w:r>
            <w:hyperlink r:id="rId20" w:anchor="s30s1" w:history="1">
              <w:r w:rsidR="001332EA" w:rsidRPr="00835FE6">
                <w:rPr>
                  <w:rStyle w:val="Hyperlink"/>
                  <w:rFonts w:asciiTheme="minorHAnsi" w:hAnsiTheme="minorHAnsi"/>
                  <w:sz w:val="20"/>
                  <w:szCs w:val="20"/>
                </w:rPr>
                <w:t>(1)</w:t>
              </w:r>
            </w:hyperlink>
            <w:r w:rsidR="001332EA" w:rsidRPr="00835FE6">
              <w:rPr>
                <w:rFonts w:asciiTheme="minorHAnsi" w:hAnsiTheme="minorHAnsi"/>
                <w:sz w:val="20"/>
                <w:szCs w:val="20"/>
              </w:rPr>
              <w:t xml:space="preserve"> Every licensee of a long-term care home shall ensure that the following is complied with in respect of each of the organized programs required under sections 8 to 16 of the Act and each of the interdisciplinary programs required under section 48 of this Regulation:</w:t>
            </w:r>
          </w:p>
          <w:p w:rsidR="001332EA" w:rsidRPr="00835FE6" w:rsidRDefault="001332EA" w:rsidP="00776255">
            <w:pPr>
              <w:pStyle w:val="paragraph-e"/>
              <w:rPr>
                <w:rFonts w:asciiTheme="minorHAnsi" w:hAnsiTheme="minorHAnsi"/>
                <w:sz w:val="20"/>
                <w:szCs w:val="20"/>
              </w:rPr>
            </w:pPr>
            <w:r w:rsidRPr="00835FE6">
              <w:rPr>
                <w:rFonts w:asciiTheme="minorHAnsi" w:hAnsiTheme="minorHAnsi"/>
                <w:sz w:val="20"/>
                <w:szCs w:val="20"/>
              </w:rPr>
              <w:t>1. There must be a written description of the program that includes its goals and objectives and relevant policies, procedures and protocols and provides for methods to reduce risk and monitor outcomes, including protocols for the referral of residents to specialized resources where required.</w:t>
            </w:r>
          </w:p>
          <w:p w:rsidR="001332EA" w:rsidRPr="00835FE6" w:rsidRDefault="001332EA" w:rsidP="00776255">
            <w:pPr>
              <w:pStyle w:val="paragraph-e"/>
              <w:rPr>
                <w:rFonts w:asciiTheme="minorHAnsi" w:hAnsiTheme="minorHAnsi"/>
                <w:sz w:val="20"/>
                <w:szCs w:val="20"/>
              </w:rPr>
            </w:pPr>
            <w:r w:rsidRPr="00835FE6">
              <w:rPr>
                <w:rFonts w:asciiTheme="minorHAnsi" w:hAnsiTheme="minorHAnsi"/>
                <w:sz w:val="20"/>
                <w:szCs w:val="20"/>
              </w:rPr>
              <w:t>2. Where, under the program, staff use any equipment, supplies, devices, assistive aids or positioning aids with respect to a resident, the equipment, supplies, devices or aids are appropriate for the resident based on the resident’s condition.</w:t>
            </w:r>
          </w:p>
          <w:p w:rsidR="001332EA" w:rsidRPr="00835FE6" w:rsidRDefault="001332EA" w:rsidP="00776255">
            <w:pPr>
              <w:pStyle w:val="paragraph-e"/>
              <w:rPr>
                <w:rFonts w:asciiTheme="minorHAnsi" w:hAnsiTheme="minorHAnsi"/>
                <w:sz w:val="20"/>
                <w:szCs w:val="20"/>
              </w:rPr>
            </w:pPr>
            <w:r w:rsidRPr="00835FE6">
              <w:rPr>
                <w:rFonts w:asciiTheme="minorHAnsi" w:hAnsiTheme="minorHAnsi"/>
                <w:sz w:val="20"/>
                <w:szCs w:val="20"/>
              </w:rPr>
              <w:t>3. The program must be evaluated and updated at least annually in accordance with evidence-based practices and, if there are none, in accordance with prevailing practices.</w:t>
            </w:r>
          </w:p>
          <w:p w:rsidR="001332EA" w:rsidRPr="00835FE6" w:rsidRDefault="001332EA" w:rsidP="00776255">
            <w:pPr>
              <w:pStyle w:val="paragraph-e"/>
              <w:rPr>
                <w:rFonts w:asciiTheme="minorHAnsi" w:hAnsiTheme="minorHAnsi"/>
                <w:sz w:val="20"/>
                <w:szCs w:val="20"/>
              </w:rPr>
            </w:pPr>
            <w:r w:rsidRPr="00835FE6">
              <w:rPr>
                <w:rFonts w:asciiTheme="minorHAnsi" w:hAnsiTheme="minorHAnsi"/>
                <w:sz w:val="20"/>
                <w:szCs w:val="20"/>
              </w:rPr>
              <w:t>4. The licensee shall keep a written record relating to each evaluation under paragraph 3 that includes the date of the evaluation, the names of the persons who participated in the evaluation, a summary of the changes made and the date that those changes were implemented. O. Reg. 79/10, s. 30 (1).</w:t>
            </w:r>
          </w:p>
          <w:bookmarkStart w:id="4" w:name="P1205_55103"/>
          <w:bookmarkStart w:id="5" w:name="s30s2"/>
          <w:bookmarkEnd w:id="4"/>
          <w:bookmarkEnd w:id="5"/>
          <w:p w:rsidR="001332EA" w:rsidRPr="00835FE6" w:rsidRDefault="00A6155D" w:rsidP="00776255">
            <w:pPr>
              <w:pStyle w:val="subsection-e"/>
              <w:rPr>
                <w:rFonts w:asciiTheme="minorHAnsi" w:hAnsiTheme="minorHAnsi"/>
                <w:sz w:val="20"/>
                <w:szCs w:val="20"/>
              </w:rPr>
            </w:pPr>
            <w:r w:rsidRPr="00835FE6">
              <w:rPr>
                <w:rFonts w:asciiTheme="minorHAnsi" w:hAnsiTheme="minorHAnsi"/>
                <w:sz w:val="20"/>
                <w:szCs w:val="20"/>
              </w:rPr>
              <w:fldChar w:fldCharType="begin"/>
            </w:r>
            <w:r w:rsidR="001332EA" w:rsidRPr="00835FE6">
              <w:rPr>
                <w:rFonts w:asciiTheme="minorHAnsi" w:hAnsiTheme="minorHAnsi"/>
                <w:sz w:val="20"/>
                <w:szCs w:val="20"/>
              </w:rPr>
              <w:instrText xml:space="preserve"> HYPERLINK "http://www.e-laws.gov.on.ca/html/regs/french/elaws_regs_100079_f.htm" \l "s30s2" </w:instrText>
            </w:r>
            <w:r w:rsidRPr="00835FE6">
              <w:rPr>
                <w:rFonts w:asciiTheme="minorHAnsi" w:hAnsiTheme="minorHAnsi"/>
                <w:sz w:val="20"/>
                <w:szCs w:val="20"/>
              </w:rPr>
              <w:fldChar w:fldCharType="separate"/>
            </w:r>
            <w:r w:rsidR="001332EA" w:rsidRPr="00835FE6">
              <w:rPr>
                <w:rStyle w:val="Hyperlink"/>
                <w:rFonts w:asciiTheme="minorHAnsi" w:hAnsiTheme="minorHAnsi"/>
                <w:sz w:val="20"/>
                <w:szCs w:val="20"/>
              </w:rPr>
              <w:t>(2)</w:t>
            </w:r>
            <w:r w:rsidRPr="00835FE6">
              <w:rPr>
                <w:rFonts w:asciiTheme="minorHAnsi" w:hAnsiTheme="minorHAnsi"/>
                <w:sz w:val="20"/>
                <w:szCs w:val="20"/>
              </w:rPr>
              <w:fldChar w:fldCharType="end"/>
            </w:r>
            <w:r w:rsidR="001332EA" w:rsidRPr="00835FE6">
              <w:rPr>
                <w:rFonts w:asciiTheme="minorHAnsi" w:hAnsiTheme="minorHAnsi"/>
                <w:sz w:val="20"/>
                <w:szCs w:val="20"/>
              </w:rPr>
              <w:t xml:space="preserve"> The licensee shall ensure that any actions taken with respect to a resident under a program, including assessments, reassessments, interventions and the resident’s responses to interventions are documented. O. Reg. 79/10, s. 30 (2).</w:t>
            </w:r>
          </w:p>
        </w:tc>
      </w:tr>
      <w:tr w:rsidR="001332EA" w:rsidRPr="00835FE6" w:rsidTr="00776255">
        <w:trPr>
          <w:trHeight w:val="2609"/>
        </w:trPr>
        <w:tc>
          <w:tcPr>
            <w:tcW w:w="13008" w:type="dxa"/>
            <w:shd w:val="clear" w:color="auto" w:fill="EDF7F9"/>
            <w:vAlign w:val="center"/>
          </w:tcPr>
          <w:p w:rsidR="001332EA" w:rsidRPr="00835FE6" w:rsidRDefault="001332EA" w:rsidP="00776255">
            <w:pPr>
              <w:pStyle w:val="headnote-e"/>
              <w:rPr>
                <w:rFonts w:asciiTheme="minorHAnsi" w:hAnsiTheme="minorHAnsi"/>
                <w:sz w:val="20"/>
                <w:szCs w:val="20"/>
              </w:rPr>
            </w:pPr>
            <w:r w:rsidRPr="00835FE6">
              <w:rPr>
                <w:rFonts w:asciiTheme="minorHAnsi" w:hAnsiTheme="minorHAnsi"/>
                <w:sz w:val="20"/>
                <w:szCs w:val="20"/>
              </w:rPr>
              <w:t xml:space="preserve">Falls prevention and management </w:t>
            </w:r>
          </w:p>
          <w:bookmarkStart w:id="6" w:name="P1302_68622"/>
          <w:bookmarkStart w:id="7" w:name="s49s1"/>
          <w:bookmarkStart w:id="8" w:name="BK58"/>
          <w:bookmarkEnd w:id="6"/>
          <w:bookmarkEnd w:id="7"/>
          <w:bookmarkEnd w:id="8"/>
          <w:p w:rsidR="001332EA" w:rsidRPr="00835FE6" w:rsidRDefault="00A6155D" w:rsidP="00776255">
            <w:pPr>
              <w:pStyle w:val="section-e"/>
              <w:rPr>
                <w:rFonts w:asciiTheme="minorHAnsi" w:hAnsiTheme="minorHAnsi"/>
                <w:sz w:val="20"/>
                <w:szCs w:val="20"/>
              </w:rPr>
            </w:pPr>
            <w:r w:rsidRPr="00835FE6">
              <w:rPr>
                <w:rFonts w:asciiTheme="minorHAnsi" w:hAnsiTheme="minorHAnsi"/>
                <w:b/>
                <w:bCs/>
                <w:sz w:val="20"/>
                <w:szCs w:val="20"/>
              </w:rPr>
              <w:fldChar w:fldCharType="begin"/>
            </w:r>
            <w:r w:rsidR="001332EA" w:rsidRPr="00835FE6">
              <w:rPr>
                <w:rFonts w:asciiTheme="minorHAnsi" w:hAnsiTheme="minorHAnsi"/>
                <w:b/>
                <w:bCs/>
                <w:sz w:val="20"/>
                <w:szCs w:val="20"/>
              </w:rPr>
              <w:instrText xml:space="preserve"> HYPERLINK "http://www.e-laws.gov.on.ca/html/regs/french/elaws_regs_100079_f.htm" \l "s49s1" </w:instrText>
            </w:r>
            <w:r w:rsidRPr="00835FE6">
              <w:rPr>
                <w:rFonts w:asciiTheme="minorHAnsi" w:hAnsiTheme="minorHAnsi"/>
                <w:b/>
                <w:bCs/>
                <w:sz w:val="20"/>
                <w:szCs w:val="20"/>
              </w:rPr>
              <w:fldChar w:fldCharType="separate"/>
            </w:r>
            <w:r w:rsidR="001332EA" w:rsidRPr="00835FE6">
              <w:rPr>
                <w:rStyle w:val="Hyperlink"/>
                <w:rFonts w:asciiTheme="minorHAnsi" w:hAnsiTheme="minorHAnsi"/>
                <w:b/>
                <w:bCs/>
                <w:sz w:val="20"/>
                <w:szCs w:val="20"/>
              </w:rPr>
              <w:t xml:space="preserve">49. </w:t>
            </w:r>
            <w:r w:rsidRPr="00835FE6">
              <w:rPr>
                <w:rFonts w:asciiTheme="minorHAnsi" w:hAnsiTheme="minorHAnsi"/>
                <w:b/>
                <w:bCs/>
                <w:sz w:val="20"/>
                <w:szCs w:val="20"/>
              </w:rPr>
              <w:fldChar w:fldCharType="end"/>
            </w:r>
            <w:hyperlink r:id="rId21" w:anchor="s49s1" w:history="1">
              <w:r w:rsidR="001332EA" w:rsidRPr="00835FE6">
                <w:rPr>
                  <w:rStyle w:val="Hyperlink"/>
                  <w:rFonts w:asciiTheme="minorHAnsi" w:hAnsiTheme="minorHAnsi"/>
                  <w:sz w:val="20"/>
                  <w:szCs w:val="20"/>
                </w:rPr>
                <w:t>(1)</w:t>
              </w:r>
            </w:hyperlink>
            <w:r w:rsidR="001332EA" w:rsidRPr="00835FE6">
              <w:rPr>
                <w:rFonts w:asciiTheme="minorHAnsi" w:hAnsiTheme="minorHAnsi"/>
                <w:sz w:val="20"/>
                <w:szCs w:val="20"/>
              </w:rPr>
              <w:t xml:space="preserve"> The falls prevention and management program must, at a minimum, provide for strategies to reduce or mitigate falls, including the monitoring of residents, the review of residents’ drug regimes, the implementation of restorative care approaches and the use of equipment, supplies, devices and assistive aids. O. Reg. 79/10, s. 49 (1).</w:t>
            </w:r>
          </w:p>
          <w:bookmarkStart w:id="9" w:name="P1303_68975"/>
          <w:bookmarkStart w:id="10" w:name="s49s2"/>
          <w:bookmarkEnd w:id="9"/>
          <w:bookmarkEnd w:id="10"/>
          <w:p w:rsidR="001332EA" w:rsidRPr="00835FE6" w:rsidRDefault="00A6155D" w:rsidP="00776255">
            <w:pPr>
              <w:pStyle w:val="subsection-e"/>
              <w:rPr>
                <w:rFonts w:asciiTheme="minorHAnsi" w:hAnsiTheme="minorHAnsi"/>
                <w:sz w:val="20"/>
                <w:szCs w:val="20"/>
              </w:rPr>
            </w:pPr>
            <w:r w:rsidRPr="00835FE6">
              <w:rPr>
                <w:rFonts w:asciiTheme="minorHAnsi" w:hAnsiTheme="minorHAnsi"/>
                <w:sz w:val="20"/>
                <w:szCs w:val="20"/>
              </w:rPr>
              <w:fldChar w:fldCharType="begin"/>
            </w:r>
            <w:r w:rsidR="001332EA" w:rsidRPr="00835FE6">
              <w:rPr>
                <w:rFonts w:asciiTheme="minorHAnsi" w:hAnsiTheme="minorHAnsi"/>
                <w:sz w:val="20"/>
                <w:szCs w:val="20"/>
              </w:rPr>
              <w:instrText xml:space="preserve"> HYPERLINK "http://www.e-laws.gov.on.ca/html/regs/french/elaws_regs_100079_f.htm" \l "s49s2" </w:instrText>
            </w:r>
            <w:r w:rsidRPr="00835FE6">
              <w:rPr>
                <w:rFonts w:asciiTheme="minorHAnsi" w:hAnsiTheme="minorHAnsi"/>
                <w:sz w:val="20"/>
                <w:szCs w:val="20"/>
              </w:rPr>
              <w:fldChar w:fldCharType="separate"/>
            </w:r>
            <w:r w:rsidR="001332EA" w:rsidRPr="00835FE6">
              <w:rPr>
                <w:rStyle w:val="Hyperlink"/>
                <w:rFonts w:asciiTheme="minorHAnsi" w:hAnsiTheme="minorHAnsi"/>
                <w:sz w:val="20"/>
                <w:szCs w:val="20"/>
              </w:rPr>
              <w:t>(2)</w:t>
            </w:r>
            <w:r w:rsidRPr="00835FE6">
              <w:rPr>
                <w:rFonts w:asciiTheme="minorHAnsi" w:hAnsiTheme="minorHAnsi"/>
                <w:sz w:val="20"/>
                <w:szCs w:val="20"/>
              </w:rPr>
              <w:fldChar w:fldCharType="end"/>
            </w:r>
            <w:r w:rsidR="001332EA" w:rsidRPr="00835FE6">
              <w:rPr>
                <w:rFonts w:asciiTheme="minorHAnsi" w:hAnsiTheme="minorHAnsi"/>
                <w:sz w:val="20"/>
                <w:szCs w:val="20"/>
              </w:rPr>
              <w:t xml:space="preserve"> Every licensee of a long-term care home shall ensure that when a resident has fallen, the resident is assessed and that where the condition or circumstances of the resident require, a post-fall assessment is conducted using a clinically appropriate assessment instrument that is specifically designed for falls. O. Reg. 79/10, s. 49 (2).</w:t>
            </w:r>
          </w:p>
          <w:bookmarkStart w:id="11" w:name="P1304_69323"/>
          <w:bookmarkStart w:id="12" w:name="s49s3"/>
          <w:bookmarkEnd w:id="11"/>
          <w:bookmarkEnd w:id="12"/>
          <w:p w:rsidR="001332EA" w:rsidRPr="00835FE6" w:rsidRDefault="00A6155D" w:rsidP="00776255">
            <w:pPr>
              <w:pStyle w:val="subsection-e"/>
              <w:rPr>
                <w:rFonts w:asciiTheme="minorHAnsi" w:hAnsiTheme="minorHAnsi"/>
                <w:sz w:val="20"/>
                <w:szCs w:val="20"/>
              </w:rPr>
            </w:pPr>
            <w:r w:rsidRPr="00835FE6">
              <w:rPr>
                <w:rFonts w:asciiTheme="minorHAnsi" w:hAnsiTheme="minorHAnsi"/>
                <w:sz w:val="20"/>
                <w:szCs w:val="20"/>
              </w:rPr>
              <w:fldChar w:fldCharType="begin"/>
            </w:r>
            <w:r w:rsidR="001332EA" w:rsidRPr="00835FE6">
              <w:rPr>
                <w:rFonts w:asciiTheme="minorHAnsi" w:hAnsiTheme="minorHAnsi"/>
                <w:sz w:val="20"/>
                <w:szCs w:val="20"/>
              </w:rPr>
              <w:instrText xml:space="preserve"> HYPERLINK "http://www.e-laws.gov.on.ca/html/regs/french/elaws_regs_100079_f.htm" \l "s49s3" </w:instrText>
            </w:r>
            <w:r w:rsidRPr="00835FE6">
              <w:rPr>
                <w:rFonts w:asciiTheme="minorHAnsi" w:hAnsiTheme="minorHAnsi"/>
                <w:sz w:val="20"/>
                <w:szCs w:val="20"/>
              </w:rPr>
              <w:fldChar w:fldCharType="separate"/>
            </w:r>
            <w:r w:rsidR="001332EA" w:rsidRPr="00835FE6">
              <w:rPr>
                <w:rStyle w:val="Hyperlink"/>
                <w:rFonts w:asciiTheme="minorHAnsi" w:hAnsiTheme="minorHAnsi"/>
                <w:sz w:val="20"/>
                <w:szCs w:val="20"/>
              </w:rPr>
              <w:t>(3)</w:t>
            </w:r>
            <w:r w:rsidRPr="00835FE6">
              <w:rPr>
                <w:rFonts w:asciiTheme="minorHAnsi" w:hAnsiTheme="minorHAnsi"/>
                <w:sz w:val="20"/>
                <w:szCs w:val="20"/>
              </w:rPr>
              <w:fldChar w:fldCharType="end"/>
            </w:r>
            <w:r w:rsidR="001332EA" w:rsidRPr="00835FE6">
              <w:rPr>
                <w:rFonts w:asciiTheme="minorHAnsi" w:hAnsiTheme="minorHAnsi"/>
                <w:sz w:val="20"/>
                <w:szCs w:val="20"/>
              </w:rPr>
              <w:t xml:space="preserve"> Every licensee of a long-term care home shall ensure that the equipment, supplies, devices and assistive aids referred to in subsection (1) are readily available at the home. O. Reg. 79/10, s. 49 (3).</w:t>
            </w:r>
          </w:p>
        </w:tc>
      </w:tr>
    </w:tbl>
    <w:p w:rsidR="001332EA" w:rsidRPr="00835FE6" w:rsidRDefault="001332EA" w:rsidP="00E82AEE">
      <w:pPr>
        <w:tabs>
          <w:tab w:val="left" w:pos="4692"/>
        </w:tabs>
        <w:rPr>
          <w:rFonts w:asciiTheme="minorHAnsi" w:hAnsiTheme="minorHAnsi"/>
        </w:rPr>
      </w:pPr>
    </w:p>
    <w:sectPr w:rsidR="001332EA" w:rsidRPr="00835FE6" w:rsidSect="00835FE6">
      <w:headerReference w:type="first" r:id="rId22"/>
      <w:footerReference w:type="first" r:id="rId23"/>
      <w:pgSz w:w="12240" w:h="15840"/>
      <w:pgMar w:top="720" w:right="1008" w:bottom="720" w:left="1008" w:header="576"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07C0" w:rsidRDefault="002407C0" w:rsidP="000258AA">
      <w:r>
        <w:separator/>
      </w:r>
    </w:p>
  </w:endnote>
  <w:endnote w:type="continuationSeparator" w:id="1">
    <w:p w:rsidR="002407C0" w:rsidRDefault="002407C0" w:rsidP="000258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C0" w:rsidRPr="001B43E5" w:rsidRDefault="002407C0" w:rsidP="00DE0F2F">
    <w:pPr>
      <w:pBdr>
        <w:top w:val="single" w:sz="8" w:space="1" w:color="008080"/>
      </w:pBdr>
      <w:jc w:val="center"/>
      <w:rPr>
        <w:rFonts w:asciiTheme="minorHAnsi" w:hAnsiTheme="minorHAnsi"/>
        <w:i/>
        <w:color w:val="006A65"/>
        <w:sz w:val="20"/>
      </w:rPr>
    </w:pPr>
    <w:r w:rsidRPr="001B43E5">
      <w:rPr>
        <w:rFonts w:asciiTheme="minorHAnsi" w:hAnsiTheme="minorHAnsi"/>
        <w:i/>
        <w:color w:val="006A65"/>
        <w:sz w:val="20"/>
      </w:rPr>
      <w:t>Gap A</w:t>
    </w:r>
    <w:r>
      <w:rPr>
        <w:rFonts w:asciiTheme="minorHAnsi" w:hAnsiTheme="minorHAnsi"/>
        <w:i/>
        <w:color w:val="006A65"/>
        <w:sz w:val="20"/>
      </w:rPr>
      <w:t>nalysis – September 2017</w:t>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r>
    <w:r w:rsidRPr="001B43E5">
      <w:rPr>
        <w:rFonts w:asciiTheme="minorHAnsi" w:hAnsiTheme="minorHAnsi"/>
        <w:i/>
        <w:color w:val="006A65"/>
        <w:sz w:val="20"/>
      </w:rPr>
      <w:tab/>
      <w:t xml:space="preserve">Page </w:t>
    </w:r>
    <w:r w:rsidR="00A6155D" w:rsidRPr="001B43E5">
      <w:rPr>
        <w:rFonts w:asciiTheme="minorHAnsi" w:hAnsiTheme="minorHAnsi"/>
        <w:i/>
        <w:color w:val="006A65"/>
        <w:sz w:val="20"/>
      </w:rPr>
      <w:fldChar w:fldCharType="begin"/>
    </w:r>
    <w:r w:rsidRPr="001B43E5">
      <w:rPr>
        <w:rFonts w:asciiTheme="minorHAnsi" w:hAnsiTheme="minorHAnsi"/>
        <w:i/>
        <w:color w:val="006A65"/>
        <w:sz w:val="20"/>
      </w:rPr>
      <w:instrText xml:space="preserve"> PAGE </w:instrText>
    </w:r>
    <w:r w:rsidR="00A6155D" w:rsidRPr="001B43E5">
      <w:rPr>
        <w:rFonts w:asciiTheme="minorHAnsi" w:hAnsiTheme="minorHAnsi"/>
        <w:i/>
        <w:color w:val="006A65"/>
        <w:sz w:val="20"/>
      </w:rPr>
      <w:fldChar w:fldCharType="separate"/>
    </w:r>
    <w:r w:rsidR="00E058D4">
      <w:rPr>
        <w:rFonts w:asciiTheme="minorHAnsi" w:hAnsiTheme="minorHAnsi"/>
        <w:i/>
        <w:noProof/>
        <w:color w:val="006A65"/>
        <w:sz w:val="20"/>
      </w:rPr>
      <w:t>7</w:t>
    </w:r>
    <w:r w:rsidR="00A6155D" w:rsidRPr="001B43E5">
      <w:rPr>
        <w:rFonts w:asciiTheme="minorHAnsi" w:hAnsiTheme="minorHAnsi"/>
        <w:i/>
        <w:color w:val="006A65"/>
        <w:sz w:val="20"/>
      </w:rPr>
      <w:fldChar w:fldCharType="end"/>
    </w:r>
    <w:r w:rsidRPr="001B43E5">
      <w:rPr>
        <w:rFonts w:asciiTheme="minorHAnsi" w:hAnsiTheme="minorHAnsi"/>
        <w:i/>
        <w:color w:val="006A65"/>
        <w:sz w:val="20"/>
      </w:rPr>
      <w:t xml:space="preserve"> of </w:t>
    </w:r>
    <w:r w:rsidR="00A6155D" w:rsidRPr="001B43E5">
      <w:rPr>
        <w:rFonts w:asciiTheme="minorHAnsi" w:hAnsiTheme="minorHAnsi"/>
        <w:i/>
        <w:color w:val="006A65"/>
        <w:sz w:val="20"/>
      </w:rPr>
      <w:fldChar w:fldCharType="begin"/>
    </w:r>
    <w:r w:rsidRPr="001B43E5">
      <w:rPr>
        <w:rFonts w:asciiTheme="minorHAnsi" w:hAnsiTheme="minorHAnsi"/>
        <w:i/>
        <w:color w:val="006A65"/>
        <w:sz w:val="20"/>
      </w:rPr>
      <w:instrText xml:space="preserve"> NUMPAGES  </w:instrText>
    </w:r>
    <w:r w:rsidR="00A6155D" w:rsidRPr="001B43E5">
      <w:rPr>
        <w:rFonts w:asciiTheme="minorHAnsi" w:hAnsiTheme="minorHAnsi"/>
        <w:i/>
        <w:color w:val="006A65"/>
        <w:sz w:val="20"/>
      </w:rPr>
      <w:fldChar w:fldCharType="separate"/>
    </w:r>
    <w:r w:rsidR="00E058D4">
      <w:rPr>
        <w:rFonts w:asciiTheme="minorHAnsi" w:hAnsiTheme="minorHAnsi"/>
        <w:i/>
        <w:noProof/>
        <w:color w:val="006A65"/>
        <w:sz w:val="20"/>
      </w:rPr>
      <w:t>7</w:t>
    </w:r>
    <w:r w:rsidR="00A6155D" w:rsidRPr="001B43E5">
      <w:rPr>
        <w:rFonts w:asciiTheme="minorHAnsi" w:hAnsiTheme="minorHAnsi"/>
        <w:i/>
        <w:color w:val="006A65"/>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C0" w:rsidRPr="00835FE6" w:rsidRDefault="002407C0"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 September 2017</w:t>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r>
    <w:r w:rsidRPr="00835FE6">
      <w:rPr>
        <w:rFonts w:asciiTheme="minorHAnsi" w:hAnsiTheme="minorHAnsi"/>
        <w:i/>
        <w:color w:val="006A65"/>
        <w:sz w:val="20"/>
      </w:rPr>
      <w:tab/>
      <w:t xml:space="preserve">Page </w:t>
    </w:r>
    <w:r w:rsidR="00A6155D" w:rsidRPr="00835FE6">
      <w:rPr>
        <w:rFonts w:asciiTheme="minorHAnsi" w:hAnsiTheme="minorHAnsi"/>
        <w:i/>
        <w:color w:val="006A65"/>
        <w:sz w:val="20"/>
      </w:rPr>
      <w:fldChar w:fldCharType="begin"/>
    </w:r>
    <w:r w:rsidRPr="00835FE6">
      <w:rPr>
        <w:rFonts w:asciiTheme="minorHAnsi" w:hAnsiTheme="minorHAnsi"/>
        <w:i/>
        <w:color w:val="006A65"/>
        <w:sz w:val="20"/>
      </w:rPr>
      <w:instrText xml:space="preserve"> PAGE </w:instrText>
    </w:r>
    <w:r w:rsidR="00A6155D" w:rsidRPr="00835FE6">
      <w:rPr>
        <w:rFonts w:asciiTheme="minorHAnsi" w:hAnsiTheme="minorHAnsi"/>
        <w:i/>
        <w:color w:val="006A65"/>
        <w:sz w:val="20"/>
      </w:rPr>
      <w:fldChar w:fldCharType="separate"/>
    </w:r>
    <w:r w:rsidR="00E058D4">
      <w:rPr>
        <w:rFonts w:asciiTheme="minorHAnsi" w:hAnsiTheme="minorHAnsi"/>
        <w:i/>
        <w:noProof/>
        <w:color w:val="006A65"/>
        <w:sz w:val="20"/>
      </w:rPr>
      <w:t>2</w:t>
    </w:r>
    <w:r w:rsidR="00A6155D" w:rsidRPr="00835FE6">
      <w:rPr>
        <w:rFonts w:asciiTheme="minorHAnsi" w:hAnsiTheme="minorHAnsi"/>
        <w:i/>
        <w:color w:val="006A65"/>
        <w:sz w:val="20"/>
      </w:rPr>
      <w:fldChar w:fldCharType="end"/>
    </w:r>
    <w:r w:rsidRPr="00835FE6">
      <w:rPr>
        <w:rFonts w:asciiTheme="minorHAnsi" w:hAnsiTheme="minorHAnsi"/>
        <w:i/>
        <w:color w:val="006A65"/>
        <w:sz w:val="20"/>
      </w:rPr>
      <w:t xml:space="preserve"> of </w:t>
    </w:r>
    <w:r w:rsidR="00A6155D" w:rsidRPr="00835FE6">
      <w:rPr>
        <w:rFonts w:asciiTheme="minorHAnsi" w:hAnsiTheme="minorHAnsi"/>
        <w:i/>
        <w:color w:val="006A65"/>
        <w:sz w:val="20"/>
      </w:rPr>
      <w:fldChar w:fldCharType="begin"/>
    </w:r>
    <w:r w:rsidRPr="00835FE6">
      <w:rPr>
        <w:rFonts w:asciiTheme="minorHAnsi" w:hAnsiTheme="minorHAnsi"/>
        <w:i/>
        <w:color w:val="006A65"/>
        <w:sz w:val="20"/>
      </w:rPr>
      <w:instrText xml:space="preserve"> NUMPAGES  </w:instrText>
    </w:r>
    <w:r w:rsidR="00A6155D" w:rsidRPr="00835FE6">
      <w:rPr>
        <w:rFonts w:asciiTheme="minorHAnsi" w:hAnsiTheme="minorHAnsi"/>
        <w:i/>
        <w:color w:val="006A65"/>
        <w:sz w:val="20"/>
      </w:rPr>
      <w:fldChar w:fldCharType="separate"/>
    </w:r>
    <w:r w:rsidR="00E058D4">
      <w:rPr>
        <w:rFonts w:asciiTheme="minorHAnsi" w:hAnsiTheme="minorHAnsi"/>
        <w:i/>
        <w:noProof/>
        <w:color w:val="006A65"/>
        <w:sz w:val="20"/>
      </w:rPr>
      <w:t>7</w:t>
    </w:r>
    <w:r w:rsidR="00A6155D" w:rsidRPr="00835FE6">
      <w:rPr>
        <w:rFonts w:asciiTheme="minorHAnsi" w:hAnsiTheme="minorHAnsi"/>
        <w:i/>
        <w:color w:val="006A65"/>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07C0" w:rsidRDefault="002407C0" w:rsidP="000258AA">
      <w:r>
        <w:separator/>
      </w:r>
    </w:p>
  </w:footnote>
  <w:footnote w:type="continuationSeparator" w:id="1">
    <w:p w:rsidR="002407C0" w:rsidRDefault="002407C0" w:rsidP="000258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C0" w:rsidRPr="001B43E5" w:rsidRDefault="002407C0" w:rsidP="00C4450C">
    <w:pPr>
      <w:jc w:val="center"/>
      <w:rPr>
        <w:rFonts w:asciiTheme="minorHAnsi" w:hAnsiTheme="minorHAnsi"/>
        <w:b/>
        <w:color w:val="003366"/>
        <w:szCs w:val="36"/>
      </w:rPr>
    </w:pPr>
    <w:r w:rsidRPr="001B43E5">
      <w:rPr>
        <w:rFonts w:asciiTheme="minorHAnsi" w:hAnsiTheme="minorHAnsi"/>
        <w:b/>
        <w:color w:val="003366"/>
        <w:szCs w:val="36"/>
      </w:rPr>
      <w:t>Gap Analysis</w:t>
    </w:r>
    <w:r>
      <w:rPr>
        <w:rFonts w:asciiTheme="minorHAnsi" w:hAnsiTheme="minorHAnsi"/>
        <w:b/>
        <w:color w:val="003366"/>
        <w:szCs w:val="36"/>
      </w:rPr>
      <w:t xml:space="preserve"> - </w:t>
    </w:r>
    <w:r w:rsidRPr="00C4450C">
      <w:rPr>
        <w:rFonts w:asciiTheme="minorHAnsi" w:hAnsiTheme="minorHAnsi"/>
        <w:b/>
        <w:i/>
        <w:color w:val="003366"/>
        <w:szCs w:val="36"/>
      </w:rPr>
      <w:t>Preventi</w:t>
    </w:r>
    <w:r>
      <w:rPr>
        <w:rFonts w:asciiTheme="minorHAnsi" w:hAnsiTheme="minorHAnsi"/>
        <w:b/>
        <w:i/>
        <w:color w:val="003366"/>
        <w:szCs w:val="36"/>
      </w:rPr>
      <w:t>ng Falls and Reducing Injury from Falls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7C0" w:rsidRPr="00835FE6" w:rsidRDefault="002407C0" w:rsidP="00835F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C56"/>
    <w:multiLevelType w:val="hybridMultilevel"/>
    <w:tmpl w:val="B67C51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11D744F"/>
    <w:multiLevelType w:val="hybridMultilevel"/>
    <w:tmpl w:val="AF98E9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BE627BB"/>
    <w:multiLevelType w:val="hybridMultilevel"/>
    <w:tmpl w:val="387A3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E82333A"/>
    <w:multiLevelType w:val="hybridMultilevel"/>
    <w:tmpl w:val="CB92344E"/>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4">
    <w:nsid w:val="0F7F382C"/>
    <w:multiLevelType w:val="hybridMultilevel"/>
    <w:tmpl w:val="7F8E06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147004A"/>
    <w:multiLevelType w:val="hybridMultilevel"/>
    <w:tmpl w:val="75300E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1615873"/>
    <w:multiLevelType w:val="hybridMultilevel"/>
    <w:tmpl w:val="EE409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EE344A"/>
    <w:multiLevelType w:val="hybridMultilevel"/>
    <w:tmpl w:val="76923ED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D13261"/>
    <w:multiLevelType w:val="hybridMultilevel"/>
    <w:tmpl w:val="CE6216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2B70340"/>
    <w:multiLevelType w:val="hybridMultilevel"/>
    <w:tmpl w:val="C38ED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3442A3A"/>
    <w:multiLevelType w:val="hybridMultilevel"/>
    <w:tmpl w:val="41A81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9224337"/>
    <w:multiLevelType w:val="hybridMultilevel"/>
    <w:tmpl w:val="49AE0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6D1294C"/>
    <w:multiLevelType w:val="hybridMultilevel"/>
    <w:tmpl w:val="8E500C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9966280"/>
    <w:multiLevelType w:val="hybridMultilevel"/>
    <w:tmpl w:val="15105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D5810FE"/>
    <w:multiLevelType w:val="hybridMultilevel"/>
    <w:tmpl w:val="0C50B8D6"/>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5">
    <w:nsid w:val="41330CA1"/>
    <w:multiLevelType w:val="hybridMultilevel"/>
    <w:tmpl w:val="37C62A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ED93182"/>
    <w:multiLevelType w:val="hybridMultilevel"/>
    <w:tmpl w:val="215E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94065D"/>
    <w:multiLevelType w:val="hybridMultilevel"/>
    <w:tmpl w:val="AAC60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57A64AA6"/>
    <w:multiLevelType w:val="hybridMultilevel"/>
    <w:tmpl w:val="2BC6AAD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9374CC2"/>
    <w:multiLevelType w:val="hybridMultilevel"/>
    <w:tmpl w:val="90F0CCA2"/>
    <w:lvl w:ilvl="0" w:tplc="ECAC36DE">
      <w:start w:val="1"/>
      <w:numFmt w:val="bullet"/>
      <w:lvlText w:val="•"/>
      <w:lvlJc w:val="left"/>
      <w:pPr>
        <w:tabs>
          <w:tab w:val="num" w:pos="720"/>
        </w:tabs>
        <w:ind w:left="720" w:hanging="360"/>
      </w:pPr>
      <w:rPr>
        <w:rFonts w:ascii="Arial" w:hAnsi="Arial" w:hint="default"/>
        <w:color w:val="auto"/>
      </w:rPr>
    </w:lvl>
    <w:lvl w:ilvl="1" w:tplc="D43449B2" w:tentative="1">
      <w:start w:val="1"/>
      <w:numFmt w:val="bullet"/>
      <w:lvlText w:val="•"/>
      <w:lvlJc w:val="left"/>
      <w:pPr>
        <w:tabs>
          <w:tab w:val="num" w:pos="1440"/>
        </w:tabs>
        <w:ind w:left="1440" w:hanging="360"/>
      </w:pPr>
      <w:rPr>
        <w:rFonts w:ascii="Arial" w:hAnsi="Arial" w:hint="default"/>
      </w:rPr>
    </w:lvl>
    <w:lvl w:ilvl="2" w:tplc="A3AEB8DC" w:tentative="1">
      <w:start w:val="1"/>
      <w:numFmt w:val="bullet"/>
      <w:lvlText w:val="•"/>
      <w:lvlJc w:val="left"/>
      <w:pPr>
        <w:tabs>
          <w:tab w:val="num" w:pos="2160"/>
        </w:tabs>
        <w:ind w:left="2160" w:hanging="360"/>
      </w:pPr>
      <w:rPr>
        <w:rFonts w:ascii="Arial" w:hAnsi="Arial" w:hint="default"/>
      </w:rPr>
    </w:lvl>
    <w:lvl w:ilvl="3" w:tplc="871C9FC2" w:tentative="1">
      <w:start w:val="1"/>
      <w:numFmt w:val="bullet"/>
      <w:lvlText w:val="•"/>
      <w:lvlJc w:val="left"/>
      <w:pPr>
        <w:tabs>
          <w:tab w:val="num" w:pos="2880"/>
        </w:tabs>
        <w:ind w:left="2880" w:hanging="360"/>
      </w:pPr>
      <w:rPr>
        <w:rFonts w:ascii="Arial" w:hAnsi="Arial" w:hint="default"/>
      </w:rPr>
    </w:lvl>
    <w:lvl w:ilvl="4" w:tplc="4476DD4E" w:tentative="1">
      <w:start w:val="1"/>
      <w:numFmt w:val="bullet"/>
      <w:lvlText w:val="•"/>
      <w:lvlJc w:val="left"/>
      <w:pPr>
        <w:tabs>
          <w:tab w:val="num" w:pos="3600"/>
        </w:tabs>
        <w:ind w:left="3600" w:hanging="360"/>
      </w:pPr>
      <w:rPr>
        <w:rFonts w:ascii="Arial" w:hAnsi="Arial" w:hint="default"/>
      </w:rPr>
    </w:lvl>
    <w:lvl w:ilvl="5" w:tplc="AA76DBD8" w:tentative="1">
      <w:start w:val="1"/>
      <w:numFmt w:val="bullet"/>
      <w:lvlText w:val="•"/>
      <w:lvlJc w:val="left"/>
      <w:pPr>
        <w:tabs>
          <w:tab w:val="num" w:pos="4320"/>
        </w:tabs>
        <w:ind w:left="4320" w:hanging="360"/>
      </w:pPr>
      <w:rPr>
        <w:rFonts w:ascii="Arial" w:hAnsi="Arial" w:hint="default"/>
      </w:rPr>
    </w:lvl>
    <w:lvl w:ilvl="6" w:tplc="90EAFFF4" w:tentative="1">
      <w:start w:val="1"/>
      <w:numFmt w:val="bullet"/>
      <w:lvlText w:val="•"/>
      <w:lvlJc w:val="left"/>
      <w:pPr>
        <w:tabs>
          <w:tab w:val="num" w:pos="5040"/>
        </w:tabs>
        <w:ind w:left="5040" w:hanging="360"/>
      </w:pPr>
      <w:rPr>
        <w:rFonts w:ascii="Arial" w:hAnsi="Arial" w:hint="default"/>
      </w:rPr>
    </w:lvl>
    <w:lvl w:ilvl="7" w:tplc="E464793E" w:tentative="1">
      <w:start w:val="1"/>
      <w:numFmt w:val="bullet"/>
      <w:lvlText w:val="•"/>
      <w:lvlJc w:val="left"/>
      <w:pPr>
        <w:tabs>
          <w:tab w:val="num" w:pos="5760"/>
        </w:tabs>
        <w:ind w:left="5760" w:hanging="360"/>
      </w:pPr>
      <w:rPr>
        <w:rFonts w:ascii="Arial" w:hAnsi="Arial" w:hint="default"/>
      </w:rPr>
    </w:lvl>
    <w:lvl w:ilvl="8" w:tplc="AF8E63C0" w:tentative="1">
      <w:start w:val="1"/>
      <w:numFmt w:val="bullet"/>
      <w:lvlText w:val="•"/>
      <w:lvlJc w:val="left"/>
      <w:pPr>
        <w:tabs>
          <w:tab w:val="num" w:pos="6480"/>
        </w:tabs>
        <w:ind w:left="6480" w:hanging="360"/>
      </w:pPr>
      <w:rPr>
        <w:rFonts w:ascii="Arial" w:hAnsi="Arial" w:hint="default"/>
      </w:rPr>
    </w:lvl>
  </w:abstractNum>
  <w:abstractNum w:abstractNumId="20">
    <w:nsid w:val="61791B0B"/>
    <w:multiLevelType w:val="hybridMultilevel"/>
    <w:tmpl w:val="4F7CB2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6535CC4"/>
    <w:multiLevelType w:val="hybridMultilevel"/>
    <w:tmpl w:val="FA5410D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2">
    <w:nsid w:val="71EB0A8A"/>
    <w:multiLevelType w:val="hybridMultilevel"/>
    <w:tmpl w:val="1EF85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3"/>
  </w:num>
  <w:num w:numId="4">
    <w:abstractNumId w:val="4"/>
  </w:num>
  <w:num w:numId="5">
    <w:abstractNumId w:val="14"/>
  </w:num>
  <w:num w:numId="6">
    <w:abstractNumId w:val="9"/>
  </w:num>
  <w:num w:numId="7">
    <w:abstractNumId w:val="8"/>
  </w:num>
  <w:num w:numId="8">
    <w:abstractNumId w:val="5"/>
  </w:num>
  <w:num w:numId="9">
    <w:abstractNumId w:val="12"/>
  </w:num>
  <w:num w:numId="10">
    <w:abstractNumId w:val="2"/>
  </w:num>
  <w:num w:numId="11">
    <w:abstractNumId w:val="15"/>
  </w:num>
  <w:num w:numId="12">
    <w:abstractNumId w:val="19"/>
  </w:num>
  <w:num w:numId="13">
    <w:abstractNumId w:val="22"/>
  </w:num>
  <w:num w:numId="14">
    <w:abstractNumId w:val="7"/>
  </w:num>
  <w:num w:numId="15">
    <w:abstractNumId w:val="18"/>
  </w:num>
  <w:num w:numId="16">
    <w:abstractNumId w:val="16"/>
  </w:num>
  <w:num w:numId="17">
    <w:abstractNumId w:val="1"/>
  </w:num>
  <w:num w:numId="18">
    <w:abstractNumId w:val="10"/>
  </w:num>
  <w:num w:numId="19">
    <w:abstractNumId w:val="20"/>
  </w:num>
  <w:num w:numId="20">
    <w:abstractNumId w:val="0"/>
  </w:num>
  <w:num w:numId="21">
    <w:abstractNumId w:val="11"/>
  </w:num>
  <w:num w:numId="22">
    <w:abstractNumId w:val="13"/>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characterSpacingControl w:val="doNotCompress"/>
  <w:hdrShapeDefaults>
    <o:shapedefaults v:ext="edit" spidmax="30721"/>
  </w:hdrShapeDefaults>
  <w:footnotePr>
    <w:footnote w:id="0"/>
    <w:footnote w:id="1"/>
  </w:footnotePr>
  <w:endnotePr>
    <w:endnote w:id="0"/>
    <w:endnote w:id="1"/>
  </w:endnotePr>
  <w:compat/>
  <w:rsids>
    <w:rsidRoot w:val="000258AA"/>
    <w:rsid w:val="000175CB"/>
    <w:rsid w:val="000258AA"/>
    <w:rsid w:val="000370C2"/>
    <w:rsid w:val="000475A5"/>
    <w:rsid w:val="000A04C5"/>
    <w:rsid w:val="000B5B39"/>
    <w:rsid w:val="000C7254"/>
    <w:rsid w:val="00113891"/>
    <w:rsid w:val="001332EA"/>
    <w:rsid w:val="00134957"/>
    <w:rsid w:val="001466CE"/>
    <w:rsid w:val="00146C93"/>
    <w:rsid w:val="00157773"/>
    <w:rsid w:val="00160EE4"/>
    <w:rsid w:val="001B43E5"/>
    <w:rsid w:val="001D49B4"/>
    <w:rsid w:val="001E43D5"/>
    <w:rsid w:val="001F1E41"/>
    <w:rsid w:val="00213A15"/>
    <w:rsid w:val="00216BD6"/>
    <w:rsid w:val="00231249"/>
    <w:rsid w:val="002407C0"/>
    <w:rsid w:val="00265FB2"/>
    <w:rsid w:val="00283305"/>
    <w:rsid w:val="002C5560"/>
    <w:rsid w:val="002C773A"/>
    <w:rsid w:val="0030475F"/>
    <w:rsid w:val="00320EAF"/>
    <w:rsid w:val="0039161C"/>
    <w:rsid w:val="00395A7C"/>
    <w:rsid w:val="003B0E6C"/>
    <w:rsid w:val="003D2C6D"/>
    <w:rsid w:val="003E1030"/>
    <w:rsid w:val="003E3777"/>
    <w:rsid w:val="003F5E96"/>
    <w:rsid w:val="00442F20"/>
    <w:rsid w:val="00454814"/>
    <w:rsid w:val="00463D86"/>
    <w:rsid w:val="0047501C"/>
    <w:rsid w:val="00490E1B"/>
    <w:rsid w:val="004A35BC"/>
    <w:rsid w:val="004D6C65"/>
    <w:rsid w:val="004E0B29"/>
    <w:rsid w:val="0053299C"/>
    <w:rsid w:val="00532E7A"/>
    <w:rsid w:val="005D4399"/>
    <w:rsid w:val="005F164F"/>
    <w:rsid w:val="006055ED"/>
    <w:rsid w:val="00634211"/>
    <w:rsid w:val="00634592"/>
    <w:rsid w:val="006432B4"/>
    <w:rsid w:val="006444B4"/>
    <w:rsid w:val="00652172"/>
    <w:rsid w:val="00660793"/>
    <w:rsid w:val="0067043F"/>
    <w:rsid w:val="0069047C"/>
    <w:rsid w:val="006C4D6D"/>
    <w:rsid w:val="006E7FB1"/>
    <w:rsid w:val="007533DF"/>
    <w:rsid w:val="00761CBF"/>
    <w:rsid w:val="00762872"/>
    <w:rsid w:val="00776255"/>
    <w:rsid w:val="00796EE6"/>
    <w:rsid w:val="007A6BC8"/>
    <w:rsid w:val="007C0918"/>
    <w:rsid w:val="007D171B"/>
    <w:rsid w:val="007D1C17"/>
    <w:rsid w:val="007E01C6"/>
    <w:rsid w:val="007F5C3A"/>
    <w:rsid w:val="00835FE6"/>
    <w:rsid w:val="00862016"/>
    <w:rsid w:val="00884571"/>
    <w:rsid w:val="008C13B6"/>
    <w:rsid w:val="0091130A"/>
    <w:rsid w:val="009222F7"/>
    <w:rsid w:val="009541AE"/>
    <w:rsid w:val="009634CC"/>
    <w:rsid w:val="009763AB"/>
    <w:rsid w:val="009951C3"/>
    <w:rsid w:val="00995B62"/>
    <w:rsid w:val="009B4C17"/>
    <w:rsid w:val="009B7530"/>
    <w:rsid w:val="009D05B6"/>
    <w:rsid w:val="009E069D"/>
    <w:rsid w:val="009E1A41"/>
    <w:rsid w:val="009E6EC8"/>
    <w:rsid w:val="009F78A6"/>
    <w:rsid w:val="00A10D6E"/>
    <w:rsid w:val="00A20095"/>
    <w:rsid w:val="00A305D8"/>
    <w:rsid w:val="00A41612"/>
    <w:rsid w:val="00A6155D"/>
    <w:rsid w:val="00A86E49"/>
    <w:rsid w:val="00A87ACA"/>
    <w:rsid w:val="00A94DCF"/>
    <w:rsid w:val="00AE041F"/>
    <w:rsid w:val="00AF7C44"/>
    <w:rsid w:val="00B05989"/>
    <w:rsid w:val="00B106E8"/>
    <w:rsid w:val="00B10A2E"/>
    <w:rsid w:val="00B50338"/>
    <w:rsid w:val="00B959F6"/>
    <w:rsid w:val="00B9727C"/>
    <w:rsid w:val="00BC4A2E"/>
    <w:rsid w:val="00BF257F"/>
    <w:rsid w:val="00C00D03"/>
    <w:rsid w:val="00C3593D"/>
    <w:rsid w:val="00C4450C"/>
    <w:rsid w:val="00C715A8"/>
    <w:rsid w:val="00C7304B"/>
    <w:rsid w:val="00C74998"/>
    <w:rsid w:val="00CA01D6"/>
    <w:rsid w:val="00CB2568"/>
    <w:rsid w:val="00CE5E7B"/>
    <w:rsid w:val="00D12ACF"/>
    <w:rsid w:val="00D30A06"/>
    <w:rsid w:val="00D33080"/>
    <w:rsid w:val="00D737BA"/>
    <w:rsid w:val="00D91359"/>
    <w:rsid w:val="00DB3E78"/>
    <w:rsid w:val="00DE0F2F"/>
    <w:rsid w:val="00DE3925"/>
    <w:rsid w:val="00DE4943"/>
    <w:rsid w:val="00DE7C20"/>
    <w:rsid w:val="00DF1463"/>
    <w:rsid w:val="00E056E1"/>
    <w:rsid w:val="00E058D4"/>
    <w:rsid w:val="00E07744"/>
    <w:rsid w:val="00E12E1F"/>
    <w:rsid w:val="00E46C84"/>
    <w:rsid w:val="00E72ABE"/>
    <w:rsid w:val="00E76564"/>
    <w:rsid w:val="00E82AEE"/>
    <w:rsid w:val="00EA0EF8"/>
    <w:rsid w:val="00EC2FF4"/>
    <w:rsid w:val="00EF28F6"/>
    <w:rsid w:val="00F126FD"/>
    <w:rsid w:val="00F156CD"/>
    <w:rsid w:val="00F744A8"/>
    <w:rsid w:val="00F96920"/>
    <w:rsid w:val="00F96B09"/>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8AA"/>
    <w:rPr>
      <w:rFonts w:ascii="Times New Roman" w:eastAsia="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20EAF"/>
    <w:rPr>
      <w:sz w:val="16"/>
      <w:szCs w:val="16"/>
    </w:rPr>
  </w:style>
  <w:style w:type="paragraph" w:styleId="CommentText">
    <w:name w:val="annotation text"/>
    <w:basedOn w:val="Normal"/>
    <w:link w:val="CommentTextChar"/>
    <w:uiPriority w:val="99"/>
    <w:semiHidden/>
    <w:unhideWhenUsed/>
    <w:rsid w:val="00320EAF"/>
    <w:rPr>
      <w:sz w:val="20"/>
      <w:szCs w:val="20"/>
    </w:rPr>
  </w:style>
  <w:style w:type="character" w:customStyle="1" w:styleId="CommentTextChar">
    <w:name w:val="Comment Text Char"/>
    <w:basedOn w:val="DefaultParagraphFont"/>
    <w:link w:val="CommentText"/>
    <w:uiPriority w:val="99"/>
    <w:semiHidden/>
    <w:rsid w:val="00320EAF"/>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320EAF"/>
    <w:rPr>
      <w:b/>
      <w:bCs/>
    </w:rPr>
  </w:style>
  <w:style w:type="character" w:customStyle="1" w:styleId="CommentSubjectChar">
    <w:name w:val="Comment Subject Char"/>
    <w:basedOn w:val="CommentTextChar"/>
    <w:link w:val="CommentSubject"/>
    <w:uiPriority w:val="99"/>
    <w:semiHidden/>
    <w:rsid w:val="00320EAF"/>
    <w:rPr>
      <w:b/>
      <w:bCs/>
    </w:rPr>
  </w:style>
  <w:style w:type="paragraph" w:styleId="ListParagraph">
    <w:name w:val="List Paragraph"/>
    <w:basedOn w:val="Normal"/>
    <w:uiPriority w:val="34"/>
    <w:qFormat/>
    <w:rsid w:val="005F164F"/>
    <w:pPr>
      <w:ind w:left="720"/>
      <w:contextualSpacing/>
    </w:pPr>
  </w:style>
  <w:style w:type="paragraph" w:customStyle="1" w:styleId="Normal1">
    <w:name w:val="Normal1"/>
    <w:rsid w:val="00C3593D"/>
    <w:pPr>
      <w:spacing w:line="276" w:lineRule="auto"/>
    </w:pPr>
    <w:rPr>
      <w:rFonts w:ascii="Arial" w:eastAsia="Arial" w:hAnsi="Arial" w:cs="Arial"/>
      <w:color w:val="000000"/>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562062716">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hyperlink" Target="http://www.e-laws.gov.on.ca/html/regs/french/elaws_regs_100079_f.htm" TargetMode="External"/><Relationship Id="rId3" Type="http://schemas.openxmlformats.org/officeDocument/2006/relationships/styles" Target="styles.xml"/><Relationship Id="rId21" Type="http://schemas.openxmlformats.org/officeDocument/2006/relationships/hyperlink" Target="http://www.e-laws.gov.on.ca/html/regs/french/elaws_regs_100079_f.htm" TargetMode="External"/><Relationship Id="rId7" Type="http://schemas.openxmlformats.org/officeDocument/2006/relationships/endnotes" Target="endnotes.xml"/><Relationship Id="rId12" Type="http://schemas.openxmlformats.org/officeDocument/2006/relationships/hyperlink" Target="http://ltctoolkit.rnao.ca/clinical-topics/falls-prevention" TargetMode="External"/><Relationship Id="rId17" Type="http://schemas.openxmlformats.org/officeDocument/2006/relationships/hyperlink" Target="http://www.e-laws.gov.on.ca/html/regs/french/elaws_regs_100079_f.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Office_Word_Document1.docx"/><Relationship Id="rId20" Type="http://schemas.openxmlformats.org/officeDocument/2006/relationships/hyperlink" Target="http://www.e-laws.gov.on.ca/html/regs/french/elaws_regs_100079_f.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nao.ca/bpg/resources/toolkit-implementation-best-practice-guidelines-second-editio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hyperlink" Target="http://rnao.ca/bpg/guidelines/prevention-falls-and-fall-injuries" TargetMode="External"/><Relationship Id="rId19" Type="http://schemas.openxmlformats.org/officeDocument/2006/relationships/hyperlink" Target="http://www.e-laws.gov.on.ca/html/regs/french/elaws_regs_100079_f.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86CA06-1EAA-4A51-859E-659906F0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1661</Words>
  <Characters>9473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11112</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sumani</cp:lastModifiedBy>
  <cp:revision>6</cp:revision>
  <cp:lastPrinted>2018-06-05T16:21:00Z</cp:lastPrinted>
  <dcterms:created xsi:type="dcterms:W3CDTF">2017-09-28T11:56:00Z</dcterms:created>
  <dcterms:modified xsi:type="dcterms:W3CDTF">2018-06-05T16:21:00Z</dcterms:modified>
</cp:coreProperties>
</file>